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08918" w14:textId="77777777" w:rsidR="00FF0D13" w:rsidRPr="005866E0" w:rsidRDefault="00FF0D13" w:rsidP="00FF0D13">
      <w:pPr>
        <w:pStyle w:val="AralkYok"/>
        <w:ind w:left="426"/>
        <w:jc w:val="both"/>
        <w:rPr>
          <w:rFonts w:asciiTheme="minorHAnsi" w:hAnsiTheme="minorHAnsi" w:cstheme="minorHAnsi"/>
          <w:b/>
          <w:sz w:val="24"/>
          <w:szCs w:val="24"/>
        </w:rPr>
      </w:pPr>
    </w:p>
    <w:p w14:paraId="57FF03FB" w14:textId="7BDF35A5" w:rsidR="00FF0D13" w:rsidRPr="00C66FBC" w:rsidRDefault="00FF0D13" w:rsidP="00FF0D13">
      <w:pPr>
        <w:pStyle w:val="Balk1"/>
        <w:jc w:val="both"/>
        <w:rPr>
          <w:rFonts w:asciiTheme="minorHAnsi" w:hAnsiTheme="minorHAnsi" w:cstheme="minorHAnsi"/>
          <w:b w:val="0"/>
          <w:sz w:val="22"/>
          <w:szCs w:val="22"/>
        </w:rPr>
      </w:pPr>
      <w:proofErr w:type="gramStart"/>
      <w:r w:rsidRPr="00C66FBC">
        <w:rPr>
          <w:rFonts w:asciiTheme="minorHAnsi" w:hAnsiTheme="minorHAnsi" w:cstheme="minorHAnsi"/>
          <w:b w:val="0"/>
          <w:sz w:val="22"/>
          <w:szCs w:val="22"/>
        </w:rPr>
        <w:t xml:space="preserve">Bu </w:t>
      </w:r>
      <w:proofErr w:type="spellStart"/>
      <w:r w:rsidRPr="00C66FBC">
        <w:rPr>
          <w:rFonts w:asciiTheme="minorHAnsi" w:hAnsiTheme="minorHAnsi" w:cstheme="minorHAnsi"/>
          <w:b w:val="0"/>
          <w:sz w:val="22"/>
          <w:szCs w:val="22"/>
        </w:rPr>
        <w:t>doküman</w:t>
      </w:r>
      <w:proofErr w:type="spellEnd"/>
      <w:r w:rsidRPr="00C66FBC">
        <w:rPr>
          <w:rFonts w:asciiTheme="minorHAnsi" w:hAnsiTheme="minorHAnsi" w:cstheme="minorHAnsi"/>
          <w:b w:val="0"/>
          <w:sz w:val="22"/>
          <w:szCs w:val="22"/>
        </w:rPr>
        <w:t xml:space="preserve"> TS EN ISO/IEC 17025 </w:t>
      </w:r>
      <w:proofErr w:type="spellStart"/>
      <w:r w:rsidRPr="00C66FBC">
        <w:rPr>
          <w:rFonts w:asciiTheme="minorHAnsi" w:hAnsiTheme="minorHAnsi" w:cstheme="minorHAnsi"/>
          <w:b w:val="0"/>
          <w:sz w:val="22"/>
          <w:szCs w:val="22"/>
        </w:rPr>
        <w:t>kapsamında</w:t>
      </w:r>
      <w:proofErr w:type="spellEnd"/>
      <w:r w:rsidRPr="00C66FBC">
        <w:rPr>
          <w:rFonts w:asciiTheme="minorHAnsi" w:hAnsiTheme="minorHAnsi" w:cstheme="minorHAnsi"/>
          <w:b w:val="0"/>
          <w:sz w:val="22"/>
          <w:szCs w:val="22"/>
        </w:rPr>
        <w:t xml:space="preserve"> </w:t>
      </w:r>
      <w:proofErr w:type="spellStart"/>
      <w:r w:rsidRPr="00C66FBC">
        <w:rPr>
          <w:rFonts w:asciiTheme="minorHAnsi" w:hAnsiTheme="minorHAnsi" w:cstheme="minorHAnsi"/>
          <w:b w:val="0"/>
          <w:sz w:val="22"/>
          <w:szCs w:val="22"/>
        </w:rPr>
        <w:t>oluşturulmuş</w:t>
      </w:r>
      <w:proofErr w:type="spellEnd"/>
      <w:r w:rsidRPr="00C66FBC">
        <w:rPr>
          <w:rFonts w:asciiTheme="minorHAnsi" w:hAnsiTheme="minorHAnsi" w:cstheme="minorHAnsi"/>
          <w:b w:val="0"/>
          <w:sz w:val="22"/>
          <w:szCs w:val="22"/>
        </w:rPr>
        <w:t xml:space="preserve"> </w:t>
      </w:r>
      <w:proofErr w:type="spellStart"/>
      <w:r w:rsidRPr="00C66FBC">
        <w:rPr>
          <w:rFonts w:asciiTheme="minorHAnsi" w:hAnsiTheme="minorHAnsi" w:cstheme="minorHAnsi"/>
          <w:b w:val="0"/>
          <w:sz w:val="22"/>
          <w:szCs w:val="22"/>
        </w:rPr>
        <w:t>kalite</w:t>
      </w:r>
      <w:proofErr w:type="spellEnd"/>
      <w:r w:rsidRPr="00C66FBC">
        <w:rPr>
          <w:rFonts w:asciiTheme="minorHAnsi" w:hAnsiTheme="minorHAnsi" w:cstheme="minorHAnsi"/>
          <w:b w:val="0"/>
          <w:sz w:val="22"/>
          <w:szCs w:val="22"/>
        </w:rPr>
        <w:t xml:space="preserve"> </w:t>
      </w:r>
      <w:proofErr w:type="spellStart"/>
      <w:r w:rsidRPr="00C66FBC">
        <w:rPr>
          <w:rFonts w:asciiTheme="minorHAnsi" w:hAnsiTheme="minorHAnsi" w:cstheme="minorHAnsi"/>
          <w:b w:val="0"/>
          <w:sz w:val="22"/>
          <w:szCs w:val="22"/>
        </w:rPr>
        <w:t>yönetim</w:t>
      </w:r>
      <w:proofErr w:type="spellEnd"/>
      <w:r w:rsidRPr="00C66FBC">
        <w:rPr>
          <w:rFonts w:asciiTheme="minorHAnsi" w:hAnsiTheme="minorHAnsi" w:cstheme="minorHAnsi"/>
          <w:b w:val="0"/>
          <w:sz w:val="22"/>
          <w:szCs w:val="22"/>
        </w:rPr>
        <w:t xml:space="preserve"> </w:t>
      </w:r>
      <w:proofErr w:type="spellStart"/>
      <w:r w:rsidRPr="00C66FBC">
        <w:rPr>
          <w:rFonts w:asciiTheme="minorHAnsi" w:hAnsiTheme="minorHAnsi" w:cstheme="minorHAnsi"/>
          <w:b w:val="0"/>
          <w:sz w:val="22"/>
          <w:szCs w:val="22"/>
        </w:rPr>
        <w:t>sistemimiz</w:t>
      </w:r>
      <w:proofErr w:type="spellEnd"/>
      <w:r w:rsidRPr="00C66FBC">
        <w:rPr>
          <w:rFonts w:asciiTheme="minorHAnsi" w:hAnsiTheme="minorHAnsi" w:cstheme="minorHAnsi"/>
          <w:b w:val="0"/>
          <w:sz w:val="22"/>
          <w:szCs w:val="22"/>
        </w:rPr>
        <w:t xml:space="preserve"> </w:t>
      </w:r>
      <w:proofErr w:type="spellStart"/>
      <w:r w:rsidRPr="00C66FBC">
        <w:rPr>
          <w:rFonts w:asciiTheme="minorHAnsi" w:hAnsiTheme="minorHAnsi" w:cstheme="minorHAnsi"/>
          <w:b w:val="0"/>
          <w:sz w:val="22"/>
          <w:szCs w:val="22"/>
        </w:rPr>
        <w:t>gereğince</w:t>
      </w:r>
      <w:proofErr w:type="spellEnd"/>
      <w:r w:rsidRPr="00C66FBC">
        <w:rPr>
          <w:rFonts w:asciiTheme="minorHAnsi" w:hAnsiTheme="minorHAnsi" w:cstheme="minorHAnsi"/>
          <w:b w:val="0"/>
          <w:sz w:val="22"/>
          <w:szCs w:val="22"/>
        </w:rPr>
        <w:t xml:space="preserve"> </w:t>
      </w:r>
      <w:proofErr w:type="spellStart"/>
      <w:r w:rsidRPr="00C66FBC">
        <w:rPr>
          <w:rFonts w:asciiTheme="minorHAnsi" w:hAnsiTheme="minorHAnsi" w:cstheme="minorHAnsi"/>
          <w:b w:val="0"/>
          <w:sz w:val="22"/>
          <w:szCs w:val="22"/>
        </w:rPr>
        <w:t>hazırlanmış</w:t>
      </w:r>
      <w:proofErr w:type="spellEnd"/>
      <w:r w:rsidRPr="00C66FBC">
        <w:rPr>
          <w:rFonts w:asciiTheme="minorHAnsi" w:hAnsiTheme="minorHAnsi" w:cstheme="minorHAnsi"/>
          <w:b w:val="0"/>
          <w:sz w:val="22"/>
          <w:szCs w:val="22"/>
        </w:rPr>
        <w:t xml:space="preserve"> </w:t>
      </w:r>
      <w:proofErr w:type="spellStart"/>
      <w:r w:rsidRPr="00C66FBC">
        <w:rPr>
          <w:rFonts w:asciiTheme="minorHAnsi" w:hAnsiTheme="minorHAnsi" w:cstheme="minorHAnsi"/>
          <w:b w:val="0"/>
          <w:sz w:val="22"/>
          <w:szCs w:val="22"/>
        </w:rPr>
        <w:t>olup</w:t>
      </w:r>
      <w:proofErr w:type="spellEnd"/>
      <w:r w:rsidRPr="00C66FBC">
        <w:rPr>
          <w:rFonts w:asciiTheme="minorHAnsi" w:hAnsiTheme="minorHAnsi" w:cstheme="minorHAnsi"/>
          <w:b w:val="0"/>
          <w:sz w:val="22"/>
          <w:szCs w:val="22"/>
        </w:rPr>
        <w:t xml:space="preserve"> Ankara </w:t>
      </w:r>
      <w:proofErr w:type="spellStart"/>
      <w:r w:rsidRPr="00C66FBC">
        <w:rPr>
          <w:rFonts w:asciiTheme="minorHAnsi" w:hAnsiTheme="minorHAnsi" w:cstheme="minorHAnsi"/>
          <w:b w:val="0"/>
          <w:sz w:val="22"/>
          <w:szCs w:val="22"/>
        </w:rPr>
        <w:t>Gıda</w:t>
      </w:r>
      <w:proofErr w:type="spellEnd"/>
      <w:r w:rsidRPr="00C66FBC">
        <w:rPr>
          <w:rFonts w:asciiTheme="minorHAnsi" w:hAnsiTheme="minorHAnsi" w:cstheme="minorHAnsi"/>
          <w:b w:val="0"/>
          <w:sz w:val="22"/>
          <w:szCs w:val="22"/>
        </w:rPr>
        <w:t xml:space="preserve"> </w:t>
      </w:r>
      <w:proofErr w:type="spellStart"/>
      <w:r w:rsidRPr="00C66FBC">
        <w:rPr>
          <w:rFonts w:asciiTheme="minorHAnsi" w:hAnsiTheme="minorHAnsi" w:cstheme="minorHAnsi"/>
          <w:b w:val="0"/>
          <w:sz w:val="22"/>
          <w:szCs w:val="22"/>
        </w:rPr>
        <w:t>Kontrol</w:t>
      </w:r>
      <w:proofErr w:type="spellEnd"/>
      <w:r w:rsidRPr="00C66FBC">
        <w:rPr>
          <w:rFonts w:asciiTheme="minorHAnsi" w:hAnsiTheme="minorHAnsi" w:cstheme="minorHAnsi"/>
          <w:b w:val="0"/>
          <w:sz w:val="22"/>
          <w:szCs w:val="22"/>
        </w:rPr>
        <w:t xml:space="preserve"> </w:t>
      </w:r>
      <w:proofErr w:type="spellStart"/>
      <w:r w:rsidRPr="00C66FBC">
        <w:rPr>
          <w:rFonts w:asciiTheme="minorHAnsi" w:hAnsiTheme="minorHAnsi" w:cstheme="minorHAnsi"/>
          <w:b w:val="0"/>
          <w:sz w:val="22"/>
          <w:szCs w:val="22"/>
        </w:rPr>
        <w:t>Laboratuvarı</w:t>
      </w:r>
      <w:proofErr w:type="spellEnd"/>
      <w:r w:rsidRPr="00C66FBC">
        <w:rPr>
          <w:rFonts w:asciiTheme="minorHAnsi" w:hAnsiTheme="minorHAnsi" w:cstheme="minorHAnsi"/>
          <w:b w:val="0"/>
          <w:sz w:val="22"/>
          <w:szCs w:val="22"/>
        </w:rPr>
        <w:t xml:space="preserve"> (AGKL) </w:t>
      </w:r>
      <w:proofErr w:type="spellStart"/>
      <w:r w:rsidRPr="00C66FBC">
        <w:rPr>
          <w:rFonts w:asciiTheme="minorHAnsi" w:hAnsiTheme="minorHAnsi" w:cstheme="minorHAnsi"/>
          <w:b w:val="0"/>
          <w:sz w:val="22"/>
          <w:szCs w:val="22"/>
        </w:rPr>
        <w:t>ile</w:t>
      </w:r>
      <w:proofErr w:type="spellEnd"/>
      <w:r w:rsidRPr="00C66FBC">
        <w:rPr>
          <w:rFonts w:asciiTheme="minorHAnsi" w:hAnsiTheme="minorHAnsi" w:cstheme="minorHAnsi"/>
          <w:b w:val="0"/>
          <w:sz w:val="22"/>
          <w:szCs w:val="22"/>
        </w:rPr>
        <w:t xml:space="preserve"> </w:t>
      </w:r>
      <w:proofErr w:type="spellStart"/>
      <w:r w:rsidRPr="00C66FBC">
        <w:rPr>
          <w:rFonts w:asciiTheme="minorHAnsi" w:hAnsiTheme="minorHAnsi" w:cstheme="minorHAnsi"/>
          <w:b w:val="0"/>
          <w:sz w:val="22"/>
          <w:szCs w:val="22"/>
        </w:rPr>
        <w:t>müşteri</w:t>
      </w:r>
      <w:proofErr w:type="spellEnd"/>
      <w:r w:rsidRPr="00C66FBC">
        <w:rPr>
          <w:rFonts w:asciiTheme="minorHAnsi" w:hAnsiTheme="minorHAnsi" w:cstheme="minorHAnsi"/>
          <w:b w:val="0"/>
          <w:sz w:val="22"/>
          <w:szCs w:val="22"/>
        </w:rPr>
        <w:t xml:space="preserve"> </w:t>
      </w:r>
      <w:proofErr w:type="spellStart"/>
      <w:r w:rsidRPr="00C66FBC">
        <w:rPr>
          <w:rFonts w:asciiTheme="minorHAnsi" w:hAnsiTheme="minorHAnsi" w:cstheme="minorHAnsi"/>
          <w:b w:val="0"/>
          <w:sz w:val="22"/>
          <w:szCs w:val="22"/>
        </w:rPr>
        <w:t>arasında</w:t>
      </w:r>
      <w:proofErr w:type="spellEnd"/>
      <w:r w:rsidRPr="00C66FBC">
        <w:rPr>
          <w:rFonts w:asciiTheme="minorHAnsi" w:hAnsiTheme="minorHAnsi" w:cstheme="minorHAnsi"/>
          <w:b w:val="0"/>
          <w:sz w:val="22"/>
          <w:szCs w:val="22"/>
        </w:rPr>
        <w:t xml:space="preserve"> </w:t>
      </w:r>
      <w:proofErr w:type="spellStart"/>
      <w:r w:rsidRPr="00C66FBC">
        <w:rPr>
          <w:rFonts w:asciiTheme="minorHAnsi" w:hAnsiTheme="minorHAnsi" w:cstheme="minorHAnsi"/>
          <w:b w:val="0"/>
          <w:sz w:val="22"/>
          <w:szCs w:val="22"/>
        </w:rPr>
        <w:t>hizmet</w:t>
      </w:r>
      <w:proofErr w:type="spellEnd"/>
      <w:r w:rsidRPr="00C66FBC">
        <w:rPr>
          <w:rFonts w:asciiTheme="minorHAnsi" w:hAnsiTheme="minorHAnsi" w:cstheme="minorHAnsi"/>
          <w:b w:val="0"/>
          <w:sz w:val="22"/>
          <w:szCs w:val="22"/>
        </w:rPr>
        <w:t xml:space="preserve"> </w:t>
      </w:r>
      <w:proofErr w:type="spellStart"/>
      <w:r w:rsidRPr="00C66FBC">
        <w:rPr>
          <w:rFonts w:asciiTheme="minorHAnsi" w:hAnsiTheme="minorHAnsi" w:cstheme="minorHAnsi"/>
          <w:b w:val="0"/>
          <w:sz w:val="22"/>
          <w:szCs w:val="22"/>
        </w:rPr>
        <w:t>sözleşmesi</w:t>
      </w:r>
      <w:proofErr w:type="spellEnd"/>
      <w:r w:rsidRPr="00C66FBC">
        <w:rPr>
          <w:rFonts w:asciiTheme="minorHAnsi" w:hAnsiTheme="minorHAnsi" w:cstheme="minorHAnsi"/>
          <w:b w:val="0"/>
          <w:sz w:val="22"/>
          <w:szCs w:val="22"/>
        </w:rPr>
        <w:t xml:space="preserve"> </w:t>
      </w:r>
      <w:proofErr w:type="spellStart"/>
      <w:r w:rsidRPr="00C66FBC">
        <w:rPr>
          <w:rFonts w:asciiTheme="minorHAnsi" w:hAnsiTheme="minorHAnsi" w:cstheme="minorHAnsi"/>
          <w:b w:val="0"/>
          <w:sz w:val="22"/>
          <w:szCs w:val="22"/>
        </w:rPr>
        <w:t>niteliğindedir</w:t>
      </w:r>
      <w:proofErr w:type="spellEnd"/>
      <w:r w:rsidRPr="00C66FBC">
        <w:rPr>
          <w:rFonts w:asciiTheme="minorHAnsi" w:hAnsiTheme="minorHAnsi" w:cstheme="minorHAnsi"/>
          <w:b w:val="0"/>
          <w:sz w:val="22"/>
          <w:szCs w:val="22"/>
        </w:rPr>
        <w:t>.</w:t>
      </w:r>
      <w:proofErr w:type="gramEnd"/>
    </w:p>
    <w:p w14:paraId="2BFB86D6" w14:textId="77777777" w:rsidR="00FF0D13" w:rsidRPr="00C66FBC" w:rsidRDefault="00FF0D13" w:rsidP="00FF0D13">
      <w:pPr>
        <w:rPr>
          <w:rFonts w:asciiTheme="minorHAnsi" w:hAnsiTheme="minorHAnsi" w:cstheme="minorHAnsi"/>
          <w:sz w:val="22"/>
          <w:szCs w:val="22"/>
          <w:lang w:val="en-US" w:eastAsia="en-US"/>
        </w:rPr>
      </w:pPr>
    </w:p>
    <w:p w14:paraId="37A624D1" w14:textId="4AFE51FC" w:rsidR="00FF0D13" w:rsidRPr="00C66FBC" w:rsidRDefault="00FF0D13" w:rsidP="00FF0D13">
      <w:pPr>
        <w:jc w:val="both"/>
        <w:rPr>
          <w:rFonts w:asciiTheme="minorHAnsi" w:hAnsiTheme="minorHAnsi" w:cstheme="minorHAnsi"/>
          <w:sz w:val="22"/>
          <w:szCs w:val="22"/>
          <w:lang w:eastAsia="en-US"/>
        </w:rPr>
      </w:pPr>
      <w:r w:rsidRPr="00C66FBC">
        <w:rPr>
          <w:rFonts w:asciiTheme="minorHAnsi" w:hAnsiTheme="minorHAnsi" w:cstheme="minorHAnsi"/>
          <w:sz w:val="22"/>
          <w:szCs w:val="22"/>
          <w:lang w:val="en-US" w:eastAsia="en-US"/>
        </w:rPr>
        <w:t xml:space="preserve">Bu </w:t>
      </w:r>
      <w:proofErr w:type="spellStart"/>
      <w:r w:rsidRPr="00C66FBC">
        <w:rPr>
          <w:rFonts w:asciiTheme="minorHAnsi" w:hAnsiTheme="minorHAnsi" w:cstheme="minorHAnsi"/>
          <w:sz w:val="22"/>
          <w:szCs w:val="22"/>
          <w:lang w:val="en-US" w:eastAsia="en-US"/>
        </w:rPr>
        <w:t>dokümanda</w:t>
      </w:r>
      <w:proofErr w:type="spellEnd"/>
      <w:r w:rsidRPr="00C66FBC">
        <w:rPr>
          <w:rFonts w:asciiTheme="minorHAnsi" w:hAnsiTheme="minorHAnsi" w:cstheme="minorHAnsi"/>
          <w:sz w:val="22"/>
          <w:szCs w:val="22"/>
          <w:lang w:val="en-US" w:eastAsia="en-US"/>
        </w:rPr>
        <w:t xml:space="preserve"> Ankara </w:t>
      </w:r>
      <w:proofErr w:type="spellStart"/>
      <w:r w:rsidRPr="00C66FBC">
        <w:rPr>
          <w:rFonts w:asciiTheme="minorHAnsi" w:hAnsiTheme="minorHAnsi" w:cstheme="minorHAnsi"/>
          <w:sz w:val="22"/>
          <w:szCs w:val="22"/>
          <w:lang w:val="en-US" w:eastAsia="en-US"/>
        </w:rPr>
        <w:t>Gıda</w:t>
      </w:r>
      <w:proofErr w:type="spellEnd"/>
      <w:r w:rsidRPr="00C66FBC">
        <w:rPr>
          <w:rFonts w:asciiTheme="minorHAnsi" w:hAnsiTheme="minorHAnsi" w:cstheme="minorHAnsi"/>
          <w:sz w:val="22"/>
          <w:szCs w:val="22"/>
          <w:lang w:val="en-US" w:eastAsia="en-US"/>
        </w:rPr>
        <w:t xml:space="preserve"> </w:t>
      </w:r>
      <w:proofErr w:type="spellStart"/>
      <w:r w:rsidRPr="00C66FBC">
        <w:rPr>
          <w:rFonts w:asciiTheme="minorHAnsi" w:hAnsiTheme="minorHAnsi" w:cstheme="minorHAnsi"/>
          <w:sz w:val="22"/>
          <w:szCs w:val="22"/>
          <w:lang w:val="en-US" w:eastAsia="en-US"/>
        </w:rPr>
        <w:t>Kontrol</w:t>
      </w:r>
      <w:proofErr w:type="spellEnd"/>
      <w:r w:rsidRPr="00C66FBC">
        <w:rPr>
          <w:rFonts w:asciiTheme="minorHAnsi" w:hAnsiTheme="minorHAnsi" w:cstheme="minorHAnsi"/>
          <w:sz w:val="22"/>
          <w:szCs w:val="22"/>
          <w:lang w:val="en-US" w:eastAsia="en-US"/>
        </w:rPr>
        <w:t xml:space="preserve"> </w:t>
      </w:r>
      <w:proofErr w:type="spellStart"/>
      <w:r w:rsidRPr="00C66FBC">
        <w:rPr>
          <w:rFonts w:asciiTheme="minorHAnsi" w:hAnsiTheme="minorHAnsi" w:cstheme="minorHAnsi"/>
          <w:sz w:val="22"/>
          <w:szCs w:val="22"/>
          <w:lang w:val="en-US" w:eastAsia="en-US"/>
        </w:rPr>
        <w:t>Laboratuvarı</w:t>
      </w:r>
      <w:proofErr w:type="spellEnd"/>
      <w:r w:rsidRPr="00C66FBC">
        <w:rPr>
          <w:rFonts w:asciiTheme="minorHAnsi" w:hAnsiTheme="minorHAnsi" w:cstheme="minorHAnsi"/>
          <w:sz w:val="22"/>
          <w:szCs w:val="22"/>
          <w:lang w:val="en-US" w:eastAsia="en-US"/>
        </w:rPr>
        <w:t xml:space="preserve"> (</w:t>
      </w:r>
      <w:proofErr w:type="spellStart"/>
      <w:r w:rsidRPr="00C66FBC">
        <w:rPr>
          <w:rFonts w:asciiTheme="minorHAnsi" w:hAnsiTheme="minorHAnsi" w:cstheme="minorHAnsi"/>
          <w:sz w:val="22"/>
          <w:szCs w:val="22"/>
          <w:lang w:val="en-US" w:eastAsia="en-US"/>
        </w:rPr>
        <w:t>Deney</w:t>
      </w:r>
      <w:proofErr w:type="spellEnd"/>
      <w:r w:rsidRPr="00C66FBC">
        <w:rPr>
          <w:rFonts w:asciiTheme="minorHAnsi" w:hAnsiTheme="minorHAnsi" w:cstheme="minorHAnsi"/>
          <w:sz w:val="22"/>
          <w:szCs w:val="22"/>
          <w:lang w:val="en-US" w:eastAsia="en-US"/>
        </w:rPr>
        <w:t xml:space="preserve"> </w:t>
      </w:r>
      <w:proofErr w:type="spellStart"/>
      <w:r w:rsidRPr="00C66FBC">
        <w:rPr>
          <w:rFonts w:asciiTheme="minorHAnsi" w:hAnsiTheme="minorHAnsi" w:cstheme="minorHAnsi"/>
          <w:sz w:val="22"/>
          <w:szCs w:val="22"/>
          <w:lang w:val="en-US" w:eastAsia="en-US"/>
        </w:rPr>
        <w:t>ve</w:t>
      </w:r>
      <w:proofErr w:type="spellEnd"/>
      <w:r w:rsidRPr="00C66FBC">
        <w:rPr>
          <w:rFonts w:asciiTheme="minorHAnsi" w:hAnsiTheme="minorHAnsi" w:cstheme="minorHAnsi"/>
          <w:sz w:val="22"/>
          <w:szCs w:val="22"/>
          <w:lang w:val="en-US" w:eastAsia="en-US"/>
        </w:rPr>
        <w:t xml:space="preserve"> </w:t>
      </w:r>
      <w:proofErr w:type="spellStart"/>
      <w:r w:rsidRPr="00C66FBC">
        <w:rPr>
          <w:rFonts w:asciiTheme="minorHAnsi" w:hAnsiTheme="minorHAnsi" w:cstheme="minorHAnsi"/>
          <w:sz w:val="22"/>
          <w:szCs w:val="22"/>
          <w:lang w:val="en-US" w:eastAsia="en-US"/>
        </w:rPr>
        <w:t>Kalibrasyon</w:t>
      </w:r>
      <w:proofErr w:type="spellEnd"/>
      <w:r w:rsidRPr="00C66FBC">
        <w:rPr>
          <w:rFonts w:asciiTheme="minorHAnsi" w:hAnsiTheme="minorHAnsi" w:cstheme="minorHAnsi"/>
          <w:sz w:val="22"/>
          <w:szCs w:val="22"/>
          <w:lang w:val="en-US" w:eastAsia="en-US"/>
        </w:rPr>
        <w:t xml:space="preserve"> </w:t>
      </w:r>
      <w:proofErr w:type="spellStart"/>
      <w:r w:rsidRPr="00C66FBC">
        <w:rPr>
          <w:rFonts w:asciiTheme="minorHAnsi" w:hAnsiTheme="minorHAnsi" w:cstheme="minorHAnsi"/>
          <w:sz w:val="22"/>
          <w:szCs w:val="22"/>
          <w:lang w:val="en-US" w:eastAsia="en-US"/>
        </w:rPr>
        <w:t>Laboratuvarı</w:t>
      </w:r>
      <w:proofErr w:type="spellEnd"/>
      <w:r w:rsidRPr="00C66FBC">
        <w:rPr>
          <w:rFonts w:asciiTheme="minorHAnsi" w:hAnsiTheme="minorHAnsi" w:cstheme="minorHAnsi"/>
          <w:sz w:val="22"/>
          <w:szCs w:val="22"/>
          <w:lang w:val="en-US" w:eastAsia="en-US"/>
        </w:rPr>
        <w:t xml:space="preserve">) </w:t>
      </w:r>
      <w:r w:rsidRPr="00C66FBC">
        <w:rPr>
          <w:rFonts w:asciiTheme="minorHAnsi" w:hAnsiTheme="minorHAnsi" w:cstheme="minorHAnsi"/>
          <w:sz w:val="22"/>
          <w:szCs w:val="22"/>
          <w:lang w:eastAsia="en-US"/>
        </w:rPr>
        <w:t>“Laboratuvar”, laboratuvardan hizmet talebinde bulunan kurum ve kuruluşlar ile şahıslar “ Müşteri”, laboratuvardan talep edilen hizmetler ise deney laboratuvarı için “Analiz”, kalibrasyon laboratuvarı için “Ölçüm” olarak adlandırılmıştır.</w:t>
      </w:r>
    </w:p>
    <w:p w14:paraId="0C60B0F0" w14:textId="77777777" w:rsidR="00FF0D13" w:rsidRPr="00C66FBC" w:rsidRDefault="00FF0D13" w:rsidP="00FF0D13">
      <w:pPr>
        <w:jc w:val="both"/>
        <w:rPr>
          <w:rFonts w:asciiTheme="minorHAnsi" w:hAnsiTheme="minorHAnsi" w:cstheme="minorHAnsi"/>
          <w:sz w:val="22"/>
          <w:szCs w:val="22"/>
          <w:lang w:eastAsia="en-US"/>
        </w:rPr>
      </w:pPr>
    </w:p>
    <w:p w14:paraId="199C17A7" w14:textId="05D54DA7" w:rsidR="00FF0D13" w:rsidRDefault="00FF0D13" w:rsidP="009C2318">
      <w:pPr>
        <w:pStyle w:val="ListeParagraf"/>
        <w:numPr>
          <w:ilvl w:val="0"/>
          <w:numId w:val="33"/>
        </w:numPr>
        <w:jc w:val="both"/>
        <w:rPr>
          <w:rFonts w:cstheme="minorHAnsi"/>
          <w:b/>
        </w:rPr>
      </w:pPr>
      <w:r w:rsidRPr="00C66FBC">
        <w:rPr>
          <w:rFonts w:cstheme="minorHAnsi"/>
          <w:b/>
        </w:rPr>
        <w:t>Genel Şartlar</w:t>
      </w:r>
    </w:p>
    <w:p w14:paraId="183E48E2" w14:textId="77777777" w:rsidR="00C66FBC" w:rsidRPr="00C66FBC" w:rsidRDefault="00C66FBC" w:rsidP="00C66FBC">
      <w:pPr>
        <w:pStyle w:val="ListeParagraf"/>
        <w:ind w:left="360"/>
        <w:jc w:val="both"/>
        <w:rPr>
          <w:rFonts w:cstheme="minorHAnsi"/>
          <w:b/>
        </w:rPr>
      </w:pPr>
    </w:p>
    <w:p w14:paraId="7F27005B" w14:textId="60484133" w:rsidR="00FF0D13" w:rsidRPr="00C66FBC" w:rsidRDefault="00C66FBC" w:rsidP="009C2318">
      <w:pPr>
        <w:pStyle w:val="ListeParagraf"/>
        <w:numPr>
          <w:ilvl w:val="1"/>
          <w:numId w:val="29"/>
        </w:numPr>
        <w:jc w:val="both"/>
        <w:rPr>
          <w:rFonts w:cstheme="minorHAnsi"/>
        </w:rPr>
      </w:pPr>
      <w:r>
        <w:rPr>
          <w:rFonts w:cstheme="minorHAnsi"/>
        </w:rPr>
        <w:t>Müşteri ile L</w:t>
      </w:r>
      <w:r w:rsidR="00FF0D13" w:rsidRPr="00C66FBC">
        <w:rPr>
          <w:rFonts w:cstheme="minorHAnsi"/>
        </w:rPr>
        <w:t xml:space="preserve">aboratuvar arasında </w:t>
      </w:r>
      <w:r>
        <w:rPr>
          <w:rFonts w:cstheme="minorHAnsi"/>
        </w:rPr>
        <w:t>özel bir sözleşme yapılmadıkça L</w:t>
      </w:r>
      <w:r w:rsidR="00FF0D13" w:rsidRPr="00C66FBC">
        <w:rPr>
          <w:rFonts w:cstheme="minorHAnsi"/>
        </w:rPr>
        <w:t>aboratuvar deney/ölçüm taleplerini bu sözleşmede belirtilen genel hükümlere göre karşılar.</w:t>
      </w:r>
    </w:p>
    <w:p w14:paraId="16A1777E" w14:textId="771F1C6A" w:rsidR="00FF0D13" w:rsidRPr="00C66FBC" w:rsidRDefault="00FF0D13" w:rsidP="009C2318">
      <w:pPr>
        <w:pStyle w:val="ListeParagraf"/>
        <w:numPr>
          <w:ilvl w:val="1"/>
          <w:numId w:val="29"/>
        </w:numPr>
        <w:jc w:val="both"/>
        <w:rPr>
          <w:rFonts w:cstheme="minorHAnsi"/>
        </w:rPr>
      </w:pPr>
      <w:r w:rsidRPr="00C66FBC">
        <w:rPr>
          <w:rFonts w:cstheme="minorHAnsi"/>
        </w:rPr>
        <w:t>Laboratuvar müşteri gizliliği ile ilgili hususları bu sözleşme ile güvenceye alır. Ancak kanun, mevzuat vb. standart ile çakışırsa yasal yükümlülükler geçerlidir. Yasal otorite; müşterinin haberi olmadan müşteriye ait bilgilere ulaşmak isterse, bilgilerin paylaşıldığı ile ilgili hususta müşteriye bilgi verilmez.</w:t>
      </w:r>
    </w:p>
    <w:p w14:paraId="46744F9D" w14:textId="5189D438" w:rsidR="00FF0D13" w:rsidRPr="00C66FBC" w:rsidRDefault="00FF0D13" w:rsidP="009C2318">
      <w:pPr>
        <w:pStyle w:val="ListeParagraf"/>
        <w:numPr>
          <w:ilvl w:val="1"/>
          <w:numId w:val="29"/>
        </w:numPr>
        <w:jc w:val="both"/>
        <w:rPr>
          <w:rFonts w:cstheme="minorHAnsi"/>
        </w:rPr>
      </w:pPr>
      <w:r w:rsidRPr="00C66FBC">
        <w:rPr>
          <w:rFonts w:cstheme="minorHAnsi"/>
        </w:rPr>
        <w:t>Laboratuvar hizm</w:t>
      </w:r>
      <w:r w:rsidR="003C339E" w:rsidRPr="00C66FBC">
        <w:rPr>
          <w:rFonts w:cstheme="minorHAnsi"/>
        </w:rPr>
        <w:t>etleri vb. konularla ilgili şikâ</w:t>
      </w:r>
      <w:r w:rsidRPr="00C66FBC">
        <w:rPr>
          <w:rFonts w:cstheme="minorHAnsi"/>
        </w:rPr>
        <w:t>yet</w:t>
      </w:r>
      <w:r w:rsidR="00EF46B0" w:rsidRPr="00C66FBC">
        <w:rPr>
          <w:rFonts w:cstheme="minorHAnsi"/>
        </w:rPr>
        <w:t xml:space="preserve"> ve itiraz olması durumda web </w:t>
      </w:r>
      <w:r w:rsidR="003C339E" w:rsidRPr="00C66FBC">
        <w:rPr>
          <w:rFonts w:cstheme="minorHAnsi"/>
        </w:rPr>
        <w:t>sayfamızda yayımlanmış olun Şikâyet P</w:t>
      </w:r>
      <w:r w:rsidR="00EF46B0" w:rsidRPr="00C66FBC">
        <w:rPr>
          <w:rFonts w:cstheme="minorHAnsi"/>
        </w:rPr>
        <w:t>rosesi çerçevesinde laboratuvarımıza yazılı ve/veya sözlü talepte bulunabilir. Değerlendirme sonuçları müşteriye bildirilir.</w:t>
      </w:r>
    </w:p>
    <w:p w14:paraId="7E6C0734" w14:textId="77777777" w:rsidR="009C2318" w:rsidRPr="00C66FBC" w:rsidRDefault="009C2318" w:rsidP="009C2318">
      <w:pPr>
        <w:pStyle w:val="ListeParagraf"/>
        <w:ind w:left="792"/>
        <w:jc w:val="both"/>
        <w:rPr>
          <w:rFonts w:cstheme="minorHAnsi"/>
        </w:rPr>
      </w:pPr>
    </w:p>
    <w:p w14:paraId="40A528AD" w14:textId="6CB6E177" w:rsidR="00EF46B0" w:rsidRDefault="00EF46B0" w:rsidP="009C2318">
      <w:pPr>
        <w:pStyle w:val="ListeParagraf"/>
        <w:numPr>
          <w:ilvl w:val="0"/>
          <w:numId w:val="33"/>
        </w:numPr>
        <w:jc w:val="both"/>
        <w:rPr>
          <w:rFonts w:cstheme="minorHAnsi"/>
          <w:b/>
        </w:rPr>
      </w:pPr>
      <w:r w:rsidRPr="00C66FBC">
        <w:rPr>
          <w:rFonts w:cstheme="minorHAnsi"/>
          <w:b/>
        </w:rPr>
        <w:t>Talep Teklif ve Sözleşme Süreci</w:t>
      </w:r>
    </w:p>
    <w:p w14:paraId="6AC83266" w14:textId="77777777" w:rsidR="00C66FBC" w:rsidRPr="00C66FBC" w:rsidRDefault="00C66FBC" w:rsidP="00C66FBC">
      <w:pPr>
        <w:pStyle w:val="ListeParagraf"/>
        <w:ind w:left="360"/>
        <w:jc w:val="both"/>
        <w:rPr>
          <w:rFonts w:cstheme="minorHAnsi"/>
          <w:b/>
        </w:rPr>
      </w:pPr>
    </w:p>
    <w:p w14:paraId="50EAD718" w14:textId="5846817D" w:rsidR="00EF46B0" w:rsidRPr="00C66FBC" w:rsidRDefault="00EF46B0" w:rsidP="009C2318">
      <w:pPr>
        <w:pStyle w:val="ListeParagraf"/>
        <w:numPr>
          <w:ilvl w:val="1"/>
          <w:numId w:val="33"/>
        </w:numPr>
        <w:jc w:val="both"/>
        <w:rPr>
          <w:rFonts w:cstheme="minorHAnsi"/>
        </w:rPr>
      </w:pPr>
      <w:r w:rsidRPr="00C66FBC">
        <w:rPr>
          <w:rFonts w:cstheme="minorHAnsi"/>
        </w:rPr>
        <w:t>Laboratuvarlarımız tarafından yapılan analizler/ölçümler, süreleri, kullanılan metot, ücretleri ve analiz için gerekli numune miktarı Resmi İnternet sitemizde ‘’Analiz Ücret Listesi’’ adı altında yayınlanmaktadır.</w:t>
      </w:r>
    </w:p>
    <w:p w14:paraId="1B0888AD" w14:textId="77777777" w:rsidR="00D91771" w:rsidRPr="00C66FBC" w:rsidRDefault="00EF46B0" w:rsidP="009C2318">
      <w:pPr>
        <w:pStyle w:val="ListeParagraf"/>
        <w:numPr>
          <w:ilvl w:val="1"/>
          <w:numId w:val="33"/>
        </w:numPr>
        <w:jc w:val="both"/>
        <w:rPr>
          <w:rFonts w:cstheme="minorHAnsi"/>
        </w:rPr>
      </w:pPr>
      <w:r w:rsidRPr="00C66FBC">
        <w:rPr>
          <w:rFonts w:cstheme="minorHAnsi"/>
        </w:rPr>
        <w:t xml:space="preserve">Kamu kurumlarından gelen numune/cihazlar için yazılan resmi yazı ve tutanak talep olarak işleme alınır. İnternet sitemizde yayımlanmış olan Analiz Ücret Listesi müşteri tarafından </w:t>
      </w:r>
      <w:r w:rsidR="00D91771" w:rsidRPr="00C66FBC">
        <w:rPr>
          <w:rFonts w:cstheme="minorHAnsi"/>
        </w:rPr>
        <w:t>okunmuş ve kabul edilmiş sayılarak gelen numune/cihaz kayıt altına alındığı anda sözleşme niteliği kazanır.</w:t>
      </w:r>
    </w:p>
    <w:p w14:paraId="48CF2AEA" w14:textId="30487E49" w:rsidR="00D91771" w:rsidRPr="00C66FBC" w:rsidRDefault="00D91771" w:rsidP="009C2318">
      <w:pPr>
        <w:pStyle w:val="ListeParagraf"/>
        <w:numPr>
          <w:ilvl w:val="1"/>
          <w:numId w:val="33"/>
        </w:numPr>
        <w:jc w:val="both"/>
        <w:rPr>
          <w:rFonts w:cstheme="minorHAnsi"/>
        </w:rPr>
      </w:pPr>
      <w:r w:rsidRPr="00C66FBC">
        <w:rPr>
          <w:rFonts w:cstheme="minorHAnsi"/>
        </w:rPr>
        <w:t>Özel talep ile gelen numune/cihazlar için F-062/KYB Özel İstek Analiz Talep Formu ve F-033/KYB Kalibrasyon Talep ve Teklif Formları doldurulup imzalı olarak laboratuvarımıza iletildiği anda sözleşme niteliği kazanır.</w:t>
      </w:r>
    </w:p>
    <w:p w14:paraId="2F9F3C91" w14:textId="77777777" w:rsidR="003C339E" w:rsidRPr="00C66FBC" w:rsidRDefault="003C339E" w:rsidP="003C339E">
      <w:pPr>
        <w:pStyle w:val="ListeParagraf"/>
        <w:jc w:val="both"/>
        <w:rPr>
          <w:rFonts w:cstheme="minorHAnsi"/>
        </w:rPr>
      </w:pPr>
    </w:p>
    <w:p w14:paraId="72FA9618" w14:textId="089AB1AF" w:rsidR="00E16B3E" w:rsidRDefault="00E16B3E" w:rsidP="009C2318">
      <w:pPr>
        <w:pStyle w:val="ListeParagraf"/>
        <w:numPr>
          <w:ilvl w:val="0"/>
          <w:numId w:val="33"/>
        </w:numPr>
        <w:jc w:val="both"/>
        <w:rPr>
          <w:rFonts w:cstheme="minorHAnsi"/>
          <w:b/>
        </w:rPr>
      </w:pPr>
      <w:r w:rsidRPr="00C66FBC">
        <w:rPr>
          <w:rFonts w:cstheme="minorHAnsi"/>
          <w:b/>
        </w:rPr>
        <w:t>Laboratuvar Hizmetlerine İlişkin Açıklamalar</w:t>
      </w:r>
    </w:p>
    <w:p w14:paraId="1D426C37" w14:textId="77777777" w:rsidR="00C66FBC" w:rsidRPr="00C66FBC" w:rsidRDefault="00C66FBC" w:rsidP="00C66FBC">
      <w:pPr>
        <w:pStyle w:val="ListeParagraf"/>
        <w:ind w:left="360"/>
        <w:jc w:val="both"/>
        <w:rPr>
          <w:rFonts w:cstheme="minorHAnsi"/>
          <w:b/>
        </w:rPr>
      </w:pPr>
    </w:p>
    <w:p w14:paraId="361B1A5D" w14:textId="4EFA3CDC" w:rsidR="00D91771" w:rsidRPr="00C66FBC" w:rsidRDefault="00E16B3E" w:rsidP="009C2318">
      <w:pPr>
        <w:pStyle w:val="ListeParagraf"/>
        <w:numPr>
          <w:ilvl w:val="1"/>
          <w:numId w:val="33"/>
        </w:numPr>
        <w:jc w:val="both"/>
        <w:rPr>
          <w:rFonts w:cstheme="minorHAnsi"/>
        </w:rPr>
      </w:pPr>
      <w:r w:rsidRPr="00C66FBC">
        <w:rPr>
          <w:rFonts w:cstheme="minorHAnsi"/>
        </w:rPr>
        <w:t>Yapılacak analiz/ölçüm bedeli, analiz/ölçüm için gerekli olan miktar, analiz/ölçümün yapılacağı metot kaynağı ve minimum analiz/ölçüm süresi internet sitemizde her sene güncellenen Analiz Ücret Listesi’nde yayımlanmaktadır.</w:t>
      </w:r>
    </w:p>
    <w:p w14:paraId="74C2D07F" w14:textId="4C7D54CE" w:rsidR="00E16B3E" w:rsidRPr="00C66FBC" w:rsidRDefault="00794B69" w:rsidP="009C2318">
      <w:pPr>
        <w:pStyle w:val="ListeParagraf"/>
        <w:numPr>
          <w:ilvl w:val="1"/>
          <w:numId w:val="33"/>
        </w:numPr>
        <w:jc w:val="both"/>
        <w:rPr>
          <w:rFonts w:cstheme="minorHAnsi"/>
        </w:rPr>
      </w:pPr>
      <w:r w:rsidRPr="00C66FBC">
        <w:rPr>
          <w:rFonts w:cstheme="minorHAnsi"/>
        </w:rPr>
        <w:t>Müşteri, deneyler için bir şartnameye veya standarda uygunluk beyanı talep ettiğinde (örneğin geçti/kaldı, tolerans içi/tolerans dışı) şartname veya standart ve karar kuralı açıkça tanımlandığı durumlarda karar kuralı uygulanmaktadır. Laboratuvarımızda çalışılan tüm resmi numunelerde, Resmi Numune Alma Prosedüründe tanımlı (syf:3 ma</w:t>
      </w:r>
      <w:r w:rsidR="00C66FBC">
        <w:rPr>
          <w:rFonts w:cstheme="minorHAnsi"/>
        </w:rPr>
        <w:t xml:space="preserve">dde m) Karar Kuralı uygulanır. </w:t>
      </w:r>
      <w:r w:rsidRPr="00C66FBC">
        <w:rPr>
          <w:rFonts w:cstheme="minorHAnsi"/>
        </w:rPr>
        <w:t>Özel İstek numunelerinde müşterinin talebi göz önünde bulundurulur. Ankara Gıda Kontrol Laboratuvarında Özel İstek numunelerinde uygunluk beyanı yapılan tüm analiz sonuçlarında Karar Kuralı talimatında tanımlı Karar Kuralı uygulanır.</w:t>
      </w:r>
    </w:p>
    <w:p w14:paraId="640E3A1A" w14:textId="1F9C1FC8" w:rsidR="00794B69" w:rsidRPr="00C66FBC" w:rsidRDefault="00794B69" w:rsidP="009C2318">
      <w:pPr>
        <w:pStyle w:val="ListeParagraf"/>
        <w:numPr>
          <w:ilvl w:val="1"/>
          <w:numId w:val="33"/>
        </w:numPr>
        <w:jc w:val="both"/>
        <w:rPr>
          <w:rFonts w:cstheme="minorHAnsi"/>
        </w:rPr>
      </w:pPr>
      <w:r w:rsidRPr="00C66FBC">
        <w:rPr>
          <w:rFonts w:cstheme="minorHAnsi"/>
        </w:rPr>
        <w:lastRenderedPageBreak/>
        <w:t>Kalibrasyon Laboratuvarımızda uygunluk beyanı verilmemektedir.</w:t>
      </w:r>
    </w:p>
    <w:p w14:paraId="443941C6" w14:textId="77777777" w:rsidR="00AA321A" w:rsidRPr="00C66FBC" w:rsidRDefault="00FF291B" w:rsidP="009C2318">
      <w:pPr>
        <w:pStyle w:val="ListeParagraf"/>
        <w:numPr>
          <w:ilvl w:val="1"/>
          <w:numId w:val="33"/>
        </w:numPr>
        <w:jc w:val="both"/>
        <w:rPr>
          <w:rFonts w:cstheme="minorHAnsi"/>
        </w:rPr>
      </w:pPr>
      <w:r w:rsidRPr="00C66FBC">
        <w:rPr>
          <w:rFonts w:cstheme="minorHAnsi"/>
        </w:rPr>
        <w:t xml:space="preserve">Gönderilen numune/cihaz bilgileri, deney/ölçüm sonuçları ve rapor/sertifika </w:t>
      </w:r>
      <w:proofErr w:type="gramStart"/>
      <w:r w:rsidRPr="00C66FBC">
        <w:rPr>
          <w:rFonts w:cstheme="minorHAnsi"/>
        </w:rPr>
        <w:t>dahil</w:t>
      </w:r>
      <w:proofErr w:type="gramEnd"/>
      <w:r w:rsidRPr="00C66FBC">
        <w:rPr>
          <w:rFonts w:cstheme="minorHAnsi"/>
        </w:rPr>
        <w:t xml:space="preserve"> müşterilere ait bilgiler ve mülki haklar laboratuvara tarafından korunur. </w:t>
      </w:r>
    </w:p>
    <w:p w14:paraId="35AF7C84" w14:textId="639D23AA" w:rsidR="00FF291B" w:rsidRPr="00C66FBC" w:rsidRDefault="00FF291B" w:rsidP="009C2318">
      <w:pPr>
        <w:pStyle w:val="ListeParagraf"/>
        <w:numPr>
          <w:ilvl w:val="1"/>
          <w:numId w:val="33"/>
        </w:numPr>
        <w:jc w:val="both"/>
        <w:rPr>
          <w:rFonts w:cstheme="minorHAnsi"/>
        </w:rPr>
      </w:pPr>
      <w:r w:rsidRPr="00C66FBC">
        <w:rPr>
          <w:rFonts w:cstheme="minorHAnsi"/>
        </w:rPr>
        <w:t>Taahhüt edilen şartlardan sapma olduğunda müşteri yazılı-sözlü ve/veya e-posta ile bilgilendirilir.</w:t>
      </w:r>
    </w:p>
    <w:p w14:paraId="63BD7F56" w14:textId="2E7A9895" w:rsidR="00AA321A" w:rsidRPr="00C66FBC" w:rsidRDefault="00AA321A" w:rsidP="009C2318">
      <w:pPr>
        <w:pStyle w:val="ListeParagraf"/>
        <w:numPr>
          <w:ilvl w:val="1"/>
          <w:numId w:val="33"/>
        </w:numPr>
        <w:jc w:val="both"/>
        <w:rPr>
          <w:rFonts w:cstheme="minorHAnsi"/>
        </w:rPr>
      </w:pPr>
      <w:r w:rsidRPr="00C66FBC">
        <w:rPr>
          <w:rFonts w:cstheme="minorHAnsi"/>
        </w:rPr>
        <w:t>Laboratuvar numune alma hizmeti vermemektedir.</w:t>
      </w:r>
    </w:p>
    <w:p w14:paraId="1E6E2FB0" w14:textId="4B999247" w:rsidR="00AA321A" w:rsidRPr="00C66FBC" w:rsidRDefault="00AA321A" w:rsidP="009C2318">
      <w:pPr>
        <w:pStyle w:val="ListeParagraf"/>
        <w:numPr>
          <w:ilvl w:val="1"/>
          <w:numId w:val="33"/>
        </w:numPr>
        <w:jc w:val="both"/>
        <w:rPr>
          <w:rFonts w:cstheme="minorHAnsi"/>
        </w:rPr>
      </w:pPr>
      <w:r w:rsidRPr="00C66FBC">
        <w:rPr>
          <w:rFonts w:cstheme="minorHAnsi"/>
        </w:rPr>
        <w:t xml:space="preserve">Laboratuvara gönderilen numunenin bütünü temsil ettiği kabul edilir, bu nedenle numuneden </w:t>
      </w:r>
      <w:r w:rsidR="00891F09" w:rsidRPr="00C66FBC">
        <w:rPr>
          <w:rFonts w:cstheme="minorHAnsi"/>
        </w:rPr>
        <w:t>müşteri tarafından sağlanan bilgilerin doğruluğundan ve bu bilgilerin sonuçların geçerliliğine olan etkilerinden Laboratuvar sorumlu değildir.</w:t>
      </w:r>
      <w:r w:rsidR="003A6390" w:rsidRPr="00C66FBC">
        <w:rPr>
          <w:rFonts w:cstheme="minorHAnsi"/>
        </w:rPr>
        <w:t xml:space="preserve"> </w:t>
      </w:r>
    </w:p>
    <w:p w14:paraId="303C6286" w14:textId="298B004A" w:rsidR="00AA321A" w:rsidRPr="00C66FBC" w:rsidRDefault="00AA321A" w:rsidP="009C2318">
      <w:pPr>
        <w:pStyle w:val="ListeParagraf"/>
        <w:numPr>
          <w:ilvl w:val="1"/>
          <w:numId w:val="33"/>
        </w:numPr>
        <w:jc w:val="both"/>
        <w:rPr>
          <w:rFonts w:cstheme="minorHAnsi"/>
        </w:rPr>
      </w:pPr>
      <w:r w:rsidRPr="00C66FBC">
        <w:rPr>
          <w:rFonts w:cstheme="minorHAnsi"/>
        </w:rPr>
        <w:t xml:space="preserve">Numune kabul </w:t>
      </w:r>
      <w:proofErr w:type="gramStart"/>
      <w:r w:rsidRPr="00C66FBC">
        <w:rPr>
          <w:rFonts w:cstheme="minorHAnsi"/>
        </w:rPr>
        <w:t>kriterlerine</w:t>
      </w:r>
      <w:proofErr w:type="gramEnd"/>
      <w:r w:rsidRPr="00C66FBC">
        <w:rPr>
          <w:rFonts w:cstheme="minorHAnsi"/>
        </w:rPr>
        <w:t xml:space="preserve"> uygun şartlarda getirilmemesi durumunda müşteri analiz sonuçlarının numuneden kaynaklı olarak etkilenebileceği konusunda bilgilendirilerek feragat beyanı alınmaktadır.</w:t>
      </w:r>
    </w:p>
    <w:p w14:paraId="0459F13A" w14:textId="0F0043AD" w:rsidR="00A0581C" w:rsidRPr="00C66FBC" w:rsidRDefault="00A0581C" w:rsidP="009C2318">
      <w:pPr>
        <w:pStyle w:val="ListeParagraf"/>
        <w:numPr>
          <w:ilvl w:val="1"/>
          <w:numId w:val="33"/>
        </w:numPr>
        <w:jc w:val="both"/>
        <w:rPr>
          <w:rFonts w:cstheme="minorHAnsi"/>
        </w:rPr>
      </w:pPr>
      <w:r w:rsidRPr="00C66FBC">
        <w:rPr>
          <w:rFonts w:cstheme="minorHAnsi"/>
        </w:rPr>
        <w:t xml:space="preserve">Kalibrasyonu yapılacak olan cihazın, </w:t>
      </w:r>
      <w:proofErr w:type="spellStart"/>
      <w:r w:rsidRPr="00C66FBC">
        <w:rPr>
          <w:rFonts w:cstheme="minorHAnsi"/>
        </w:rPr>
        <w:t>Laboratuvar’a</w:t>
      </w:r>
      <w:proofErr w:type="spellEnd"/>
      <w:r w:rsidRPr="00C66FBC">
        <w:rPr>
          <w:rFonts w:cstheme="minorHAnsi"/>
        </w:rPr>
        <w:t xml:space="preserve"> elden teslim edilmesi ve elden teslim alınması tercih edilir. Müşteri talebi doğrultusunda nakil işlemi, ücretin müşteri tarafından karşılanması şartı ile posta veya kargo ile yapılabilir. Ancak bu durumda Laboratuvar, cihazın nakil sırasında oluşabilecek zarardan sorumlu değildir.</w:t>
      </w:r>
    </w:p>
    <w:p w14:paraId="2CD6EA2A" w14:textId="391F8662" w:rsidR="00727277" w:rsidRPr="00C66FBC" w:rsidRDefault="00727277" w:rsidP="009C2318">
      <w:pPr>
        <w:pStyle w:val="ListeParagraf"/>
        <w:numPr>
          <w:ilvl w:val="1"/>
          <w:numId w:val="33"/>
        </w:numPr>
        <w:tabs>
          <w:tab w:val="left" w:pos="851"/>
        </w:tabs>
        <w:jc w:val="both"/>
        <w:rPr>
          <w:rFonts w:cstheme="minorHAnsi"/>
        </w:rPr>
      </w:pPr>
      <w:r w:rsidRPr="00C66FBC">
        <w:rPr>
          <w:rFonts w:cstheme="minorHAnsi"/>
        </w:rPr>
        <w:t>Kalibrasyonu yapılacak olan cihazların laboratuvara kesin kabulü la</w:t>
      </w:r>
      <w:r w:rsidR="003A6390" w:rsidRPr="00C66FBC">
        <w:rPr>
          <w:rFonts w:cstheme="minorHAnsi"/>
        </w:rPr>
        <w:t>boratuvarda çalıştırılıp kont</w:t>
      </w:r>
      <w:r w:rsidRPr="00C66FBC">
        <w:rPr>
          <w:rFonts w:cstheme="minorHAnsi"/>
        </w:rPr>
        <w:t>r</w:t>
      </w:r>
      <w:r w:rsidR="003A6390" w:rsidRPr="00C66FBC">
        <w:rPr>
          <w:rFonts w:cstheme="minorHAnsi"/>
        </w:rPr>
        <w:t>ol</w:t>
      </w:r>
      <w:r w:rsidRPr="00C66FBC">
        <w:rPr>
          <w:rFonts w:cstheme="minorHAnsi"/>
        </w:rPr>
        <w:t>lerinin gerçekleştirilmesi sonrasında yapılır. Kalibrasyonu yapılacak olan cihazın</w:t>
      </w:r>
      <w:r w:rsidR="00A0581C" w:rsidRPr="00C66FBC">
        <w:rPr>
          <w:rFonts w:cstheme="minorHAnsi"/>
        </w:rPr>
        <w:t xml:space="preserve"> arızalı ya da ayarsız olduğu </w:t>
      </w:r>
      <w:proofErr w:type="gramStart"/>
      <w:r w:rsidR="00A0581C" w:rsidRPr="00C66FBC">
        <w:rPr>
          <w:rFonts w:cstheme="minorHAnsi"/>
        </w:rPr>
        <w:t>kalibrasyon</w:t>
      </w:r>
      <w:proofErr w:type="gramEnd"/>
      <w:r w:rsidR="00A0581C" w:rsidRPr="00C66FBC">
        <w:rPr>
          <w:rFonts w:cstheme="minorHAnsi"/>
        </w:rPr>
        <w:t xml:space="preserve"> esnasında da tespit edilebilir. Labor</w:t>
      </w:r>
      <w:r w:rsidR="00C66FBC">
        <w:rPr>
          <w:rFonts w:cstheme="minorHAnsi"/>
        </w:rPr>
        <w:t>atuvar bu tür arıza/ayar</w:t>
      </w:r>
      <w:r w:rsidR="00A0581C" w:rsidRPr="00C66FBC">
        <w:rPr>
          <w:rFonts w:cstheme="minorHAnsi"/>
        </w:rPr>
        <w:t xml:space="preserve"> problemleri nedeniyle sorumlu tutulamaz.</w:t>
      </w:r>
    </w:p>
    <w:p w14:paraId="76B9555C" w14:textId="0973265C" w:rsidR="00FE57E4" w:rsidRPr="00C66FBC" w:rsidRDefault="00FE57E4" w:rsidP="009C2318">
      <w:pPr>
        <w:pStyle w:val="ListeParagraf"/>
        <w:numPr>
          <w:ilvl w:val="1"/>
          <w:numId w:val="33"/>
        </w:numPr>
        <w:tabs>
          <w:tab w:val="left" w:pos="851"/>
        </w:tabs>
        <w:jc w:val="both"/>
        <w:rPr>
          <w:rFonts w:cstheme="minorHAnsi"/>
        </w:rPr>
      </w:pPr>
      <w:r w:rsidRPr="00C66FBC">
        <w:rPr>
          <w:rFonts w:cstheme="minorHAnsi"/>
        </w:rPr>
        <w:t>Ücretli numuneler/cihazlarda bedeli ödenmeden analiz/ölçüme alınmamaktadır</w:t>
      </w:r>
      <w:r w:rsidR="00C66FBC">
        <w:rPr>
          <w:rFonts w:cstheme="minorHAnsi"/>
        </w:rPr>
        <w:t>.</w:t>
      </w:r>
      <w:bookmarkStart w:id="0" w:name="_GoBack"/>
      <w:bookmarkEnd w:id="0"/>
    </w:p>
    <w:p w14:paraId="3250449E" w14:textId="458192FA" w:rsidR="00FE57E4" w:rsidRPr="00C66FBC" w:rsidRDefault="00FE57E4" w:rsidP="009C2318">
      <w:pPr>
        <w:pStyle w:val="ListeParagraf"/>
        <w:numPr>
          <w:ilvl w:val="1"/>
          <w:numId w:val="33"/>
        </w:numPr>
        <w:tabs>
          <w:tab w:val="left" w:pos="851"/>
        </w:tabs>
        <w:jc w:val="both"/>
        <w:rPr>
          <w:rFonts w:cstheme="minorHAnsi"/>
        </w:rPr>
      </w:pPr>
      <w:r w:rsidRPr="00C66FBC">
        <w:rPr>
          <w:rFonts w:cstheme="minorHAnsi"/>
        </w:rPr>
        <w:t>Deney sonucu kalan numuneler talep edildiği durumda iade edilir. Talep edilmemesi durumunda 15 gün şahit olarak bekletildikten sonra imha edilir.</w:t>
      </w:r>
    </w:p>
    <w:p w14:paraId="47EC0B7D" w14:textId="7D39F47C" w:rsidR="00FE57E4" w:rsidRPr="00C66FBC" w:rsidRDefault="00FE57E4" w:rsidP="009C2318">
      <w:pPr>
        <w:pStyle w:val="ListeParagraf"/>
        <w:numPr>
          <w:ilvl w:val="1"/>
          <w:numId w:val="33"/>
        </w:numPr>
        <w:tabs>
          <w:tab w:val="left" w:pos="851"/>
        </w:tabs>
        <w:jc w:val="both"/>
        <w:rPr>
          <w:rFonts w:cstheme="minorHAnsi"/>
        </w:rPr>
      </w:pPr>
      <w:r w:rsidRPr="00C66FBC">
        <w:rPr>
          <w:rFonts w:cstheme="minorHAnsi"/>
        </w:rPr>
        <w:t xml:space="preserve">Kalibrasyon/Analiz hizmetine tanıklık etmek isteyen müşteriler, ziyaret öncesinde </w:t>
      </w:r>
      <w:proofErr w:type="spellStart"/>
      <w:r w:rsidRPr="00C66FBC">
        <w:rPr>
          <w:rFonts w:cstheme="minorHAnsi"/>
        </w:rPr>
        <w:t>Laboratuvar’a</w:t>
      </w:r>
      <w:proofErr w:type="spellEnd"/>
      <w:r w:rsidRPr="00C66FBC">
        <w:rPr>
          <w:rFonts w:cstheme="minorHAnsi"/>
        </w:rPr>
        <w:t xml:space="preserve"> yazılı olarak başvuru yapmalıdır.</w:t>
      </w:r>
    </w:p>
    <w:p w14:paraId="28060873" w14:textId="4BE50E59" w:rsidR="00AA321A" w:rsidRPr="00C66FBC" w:rsidRDefault="00AA321A" w:rsidP="00FE57E4">
      <w:pPr>
        <w:ind w:left="360"/>
        <w:jc w:val="both"/>
        <w:rPr>
          <w:rFonts w:cstheme="minorHAnsi"/>
          <w:sz w:val="22"/>
          <w:szCs w:val="22"/>
        </w:rPr>
      </w:pPr>
    </w:p>
    <w:p w14:paraId="40F7948F" w14:textId="77777777" w:rsidR="00AA321A" w:rsidRPr="00C66FBC" w:rsidRDefault="00AA321A" w:rsidP="00AA321A">
      <w:pPr>
        <w:pStyle w:val="ListeParagraf"/>
        <w:jc w:val="both"/>
        <w:rPr>
          <w:rFonts w:cstheme="minorHAnsi"/>
        </w:rPr>
      </w:pPr>
    </w:p>
    <w:p w14:paraId="750B098A" w14:textId="2AB74FC8" w:rsidR="00AA321A" w:rsidRPr="00C66FBC" w:rsidRDefault="00AA321A" w:rsidP="009C2318">
      <w:pPr>
        <w:jc w:val="both"/>
        <w:rPr>
          <w:rFonts w:asciiTheme="minorHAnsi" w:hAnsiTheme="minorHAnsi" w:cstheme="minorHAnsi"/>
          <w:sz w:val="22"/>
          <w:szCs w:val="22"/>
        </w:rPr>
      </w:pPr>
      <w:r w:rsidRPr="00C66FBC">
        <w:rPr>
          <w:rFonts w:asciiTheme="minorHAnsi" w:hAnsiTheme="minorHAnsi" w:cstheme="minorHAnsi"/>
          <w:sz w:val="22"/>
          <w:szCs w:val="22"/>
        </w:rPr>
        <w:t xml:space="preserve">İşbu anlaşma ve bu kapsamda yer alacak her türlü anlaşmazlık durumunda, Türkiye Cumhuriyeti kanunları uygulanacak olup </w:t>
      </w:r>
      <w:r w:rsidR="00891F09" w:rsidRPr="00C66FBC">
        <w:rPr>
          <w:rFonts w:asciiTheme="minorHAnsi" w:hAnsiTheme="minorHAnsi" w:cstheme="minorHAnsi"/>
          <w:sz w:val="22"/>
          <w:szCs w:val="22"/>
        </w:rPr>
        <w:t>Mahkemeler ve İcra Daireleri yetkilidir.</w:t>
      </w:r>
    </w:p>
    <w:p w14:paraId="7470A48D" w14:textId="77777777" w:rsidR="00FF0D13" w:rsidRPr="005866E0" w:rsidRDefault="00FF0D13" w:rsidP="00FF0D13">
      <w:pPr>
        <w:pStyle w:val="ListeParagraf"/>
        <w:jc w:val="both"/>
        <w:rPr>
          <w:rFonts w:cstheme="minorHAnsi"/>
          <w:b/>
        </w:rPr>
      </w:pPr>
    </w:p>
    <w:sectPr w:rsidR="00FF0D13" w:rsidRPr="005866E0" w:rsidSect="00931265">
      <w:headerReference w:type="default" r:id="rId12"/>
      <w:footerReference w:type="default" r:id="rId13"/>
      <w:pgSz w:w="11906" w:h="16838" w:code="9"/>
      <w:pgMar w:top="1135" w:right="991" w:bottom="851" w:left="1418" w:header="709" w:footer="50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4BD59" w14:textId="77777777" w:rsidR="00777058" w:rsidRDefault="00777058" w:rsidP="00844C6D">
      <w:r>
        <w:separator/>
      </w:r>
    </w:p>
  </w:endnote>
  <w:endnote w:type="continuationSeparator" w:id="0">
    <w:p w14:paraId="0DD362DF" w14:textId="77777777" w:rsidR="00777058" w:rsidRDefault="00777058" w:rsidP="0084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3A822" w14:textId="48A63C93" w:rsidR="009C2318" w:rsidRPr="009C2318" w:rsidRDefault="009C2318" w:rsidP="009C2318">
    <w:pPr>
      <w:pStyle w:val="Altbilgi"/>
      <w:tabs>
        <w:tab w:val="clear" w:pos="4536"/>
        <w:tab w:val="clear" w:pos="9072"/>
        <w:tab w:val="left" w:pos="6826"/>
        <w:tab w:val="right" w:pos="9497"/>
      </w:tabs>
      <w:rPr>
        <w:rFonts w:asciiTheme="minorHAnsi" w:hAnsiTheme="minorHAnsi" w:cstheme="minorHAnsi"/>
        <w:sz w:val="16"/>
        <w:szCs w:val="16"/>
      </w:rPr>
    </w:pPr>
    <w:r w:rsidRPr="009C2318">
      <w:rPr>
        <w:rFonts w:asciiTheme="minorHAnsi" w:hAnsiTheme="minorHAnsi" w:cstheme="minorHAnsi"/>
        <w:sz w:val="14"/>
        <w:szCs w:val="14"/>
      </w:rPr>
      <w:t>F-120/KYB/29.12.2021</w:t>
    </w:r>
    <w:r>
      <w:rPr>
        <w:rFonts w:asciiTheme="minorHAnsi" w:hAnsiTheme="minorHAnsi" w:cstheme="minorHAnsi"/>
        <w:sz w:val="16"/>
        <w:szCs w:val="16"/>
      </w:rPr>
      <w:tab/>
    </w:r>
    <w:r>
      <w:rPr>
        <w:rFonts w:asciiTheme="minorHAnsi" w:hAnsiTheme="minorHAnsi" w:cstheme="minorHAnsi"/>
        <w:sz w:val="16"/>
        <w:szCs w:val="16"/>
      </w:rPr>
      <w:tab/>
    </w:r>
    <w:r w:rsidRPr="009C2318">
      <w:rPr>
        <w:rFonts w:asciiTheme="minorHAnsi" w:hAnsiTheme="minorHAnsi" w:cstheme="minorHAnsi"/>
        <w:sz w:val="14"/>
        <w:szCs w:val="14"/>
      </w:rPr>
      <w:t>Sayfa 1 / 2</w:t>
    </w:r>
    <w:r>
      <w:rPr>
        <w:rFonts w:asciiTheme="minorHAnsi" w:hAnsiTheme="minorHAnsi" w:cstheme="minorHAnsi"/>
        <w:sz w:val="16"/>
        <w:szCs w:val="16"/>
      </w:rPr>
      <w:tab/>
    </w:r>
  </w:p>
  <w:p w14:paraId="2F25E6AB" w14:textId="77777777" w:rsidR="009C2318" w:rsidRDefault="009C231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99636" w14:textId="77777777" w:rsidR="00777058" w:rsidRDefault="00777058" w:rsidP="00844C6D">
      <w:r>
        <w:separator/>
      </w:r>
    </w:p>
  </w:footnote>
  <w:footnote w:type="continuationSeparator" w:id="0">
    <w:p w14:paraId="64246275" w14:textId="77777777" w:rsidR="00777058" w:rsidRDefault="00777058" w:rsidP="0084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222"/>
    </w:tblGrid>
    <w:tr w:rsidR="009C2318" w:rsidRPr="007F2292" w14:paraId="6E9413FD" w14:textId="77777777" w:rsidTr="00C66FBC">
      <w:trPr>
        <w:trHeight w:val="1550"/>
      </w:trPr>
      <w:tc>
        <w:tcPr>
          <w:tcW w:w="1702" w:type="dxa"/>
          <w:tcBorders>
            <w:right w:val="single" w:sz="4" w:space="0" w:color="auto"/>
          </w:tcBorders>
          <w:shd w:val="clear" w:color="auto" w:fill="auto"/>
        </w:tcPr>
        <w:p w14:paraId="65688E6B" w14:textId="0AC36073" w:rsidR="009C2318" w:rsidRPr="007F2292" w:rsidRDefault="009C2318" w:rsidP="0029369E">
          <w:pPr>
            <w:spacing w:before="120" w:after="120"/>
            <w:ind w:left="-391" w:firstLine="391"/>
            <w:rPr>
              <w:rFonts w:ascii="Arial" w:hAnsi="Arial"/>
              <w:bCs/>
              <w:sz w:val="24"/>
              <w:szCs w:val="24"/>
              <w:lang w:val="de-DE"/>
            </w:rPr>
          </w:pPr>
          <w:r>
            <w:rPr>
              <w:noProof/>
            </w:rPr>
            <w:drawing>
              <wp:inline distT="0" distB="0" distL="0" distR="0" wp14:anchorId="57B8BE47" wp14:editId="48C36340">
                <wp:extent cx="949960" cy="932180"/>
                <wp:effectExtent l="0" t="0" r="2540" b="1270"/>
                <wp:docPr id="1" name="Resim 1" descr="C:\Users\Lenovo\Desktop\logo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Lenovo\Desktop\logo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960" cy="932180"/>
                        </a:xfrm>
                        <a:prstGeom prst="rect">
                          <a:avLst/>
                        </a:prstGeom>
                        <a:noFill/>
                        <a:ln>
                          <a:noFill/>
                        </a:ln>
                      </pic:spPr>
                    </pic:pic>
                  </a:graphicData>
                </a:graphic>
              </wp:inline>
            </w:drawing>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772C9CE6" w14:textId="77777777" w:rsidR="009C2318" w:rsidRPr="009C2318" w:rsidRDefault="009C2318" w:rsidP="0029369E">
          <w:pPr>
            <w:keepNext/>
            <w:spacing w:before="120"/>
            <w:jc w:val="center"/>
            <w:outlineLvl w:val="0"/>
            <w:rPr>
              <w:rFonts w:ascii="Calibri" w:hAnsi="Calibri" w:cs="Calibri"/>
              <w:b/>
              <w:bCs/>
              <w:sz w:val="22"/>
              <w:szCs w:val="22"/>
            </w:rPr>
          </w:pPr>
          <w:r w:rsidRPr="009C2318">
            <w:rPr>
              <w:rFonts w:ascii="Calibri" w:hAnsi="Calibri" w:cs="Calibri"/>
              <w:b/>
              <w:bCs/>
              <w:sz w:val="22"/>
              <w:szCs w:val="22"/>
            </w:rPr>
            <w:t>T.C.</w:t>
          </w:r>
        </w:p>
        <w:p w14:paraId="058C1154" w14:textId="77777777" w:rsidR="009C2318" w:rsidRPr="007974BA" w:rsidRDefault="009C2318" w:rsidP="0029369E">
          <w:pPr>
            <w:jc w:val="center"/>
            <w:rPr>
              <w:rFonts w:ascii="Calibri" w:hAnsi="Calibri" w:cs="Calibri"/>
              <w:b/>
              <w:bCs/>
              <w:sz w:val="22"/>
              <w:szCs w:val="22"/>
            </w:rPr>
          </w:pPr>
          <w:r w:rsidRPr="007974BA">
            <w:rPr>
              <w:rFonts w:ascii="Calibri" w:hAnsi="Calibri" w:cs="Calibri"/>
              <w:b/>
              <w:bCs/>
              <w:sz w:val="22"/>
              <w:szCs w:val="22"/>
            </w:rPr>
            <w:t>TARIM VE ORMAN BAKANLIĞI</w:t>
          </w:r>
        </w:p>
        <w:p w14:paraId="69817B09" w14:textId="77777777" w:rsidR="009C2318" w:rsidRPr="007974BA" w:rsidRDefault="009C2318" w:rsidP="0029369E">
          <w:pPr>
            <w:jc w:val="center"/>
            <w:rPr>
              <w:rFonts w:ascii="Calibri" w:hAnsi="Calibri" w:cs="Calibri"/>
              <w:b/>
              <w:bCs/>
              <w:sz w:val="22"/>
              <w:szCs w:val="22"/>
            </w:rPr>
          </w:pPr>
          <w:r w:rsidRPr="007974BA">
            <w:rPr>
              <w:rFonts w:ascii="Calibri" w:hAnsi="Calibri" w:cs="Calibri"/>
              <w:b/>
              <w:bCs/>
              <w:sz w:val="22"/>
              <w:szCs w:val="22"/>
            </w:rPr>
            <w:t>ANKARA GIDA KONTROL LABORATUVAR</w:t>
          </w:r>
          <w:r w:rsidRPr="009C2318">
            <w:rPr>
              <w:rFonts w:ascii="Calibri" w:hAnsi="Calibri" w:cs="Calibri"/>
              <w:b/>
              <w:bCs/>
              <w:sz w:val="22"/>
              <w:szCs w:val="22"/>
            </w:rPr>
            <w:t xml:space="preserve"> MÜDÜRLÜĞÜ</w:t>
          </w:r>
        </w:p>
        <w:p w14:paraId="2759F8F7" w14:textId="77777777" w:rsidR="009C2318" w:rsidRPr="007974BA" w:rsidRDefault="009C2318" w:rsidP="0029369E">
          <w:pPr>
            <w:tabs>
              <w:tab w:val="center" w:pos="4703"/>
              <w:tab w:val="right" w:pos="9406"/>
            </w:tabs>
            <w:jc w:val="center"/>
            <w:rPr>
              <w:rFonts w:ascii="Calibri" w:hAnsi="Calibri" w:cs="Calibri"/>
              <w:b/>
              <w:bCs/>
              <w:sz w:val="22"/>
              <w:szCs w:val="22"/>
            </w:rPr>
          </w:pPr>
        </w:p>
        <w:p w14:paraId="381DE983" w14:textId="75B0DC52" w:rsidR="009C2318" w:rsidRPr="009C2318" w:rsidRDefault="009C2318" w:rsidP="009C2318">
          <w:pPr>
            <w:tabs>
              <w:tab w:val="center" w:pos="4703"/>
              <w:tab w:val="right" w:pos="9406"/>
            </w:tabs>
            <w:jc w:val="center"/>
            <w:rPr>
              <w:rFonts w:ascii="Calibri" w:hAnsi="Calibri" w:cs="Calibri"/>
              <w:b/>
              <w:bCs/>
              <w:sz w:val="22"/>
              <w:szCs w:val="22"/>
            </w:rPr>
          </w:pPr>
          <w:r w:rsidRPr="009C2318">
            <w:rPr>
              <w:rFonts w:ascii="Calibri" w:hAnsi="Calibri" w:cs="Calibri"/>
              <w:b/>
              <w:bCs/>
              <w:sz w:val="22"/>
              <w:szCs w:val="22"/>
            </w:rPr>
            <w:t>AGKL ANALİZ / ÖLÇÜM HİZMET ŞARTLARI</w:t>
          </w:r>
        </w:p>
      </w:tc>
    </w:tr>
  </w:tbl>
  <w:p w14:paraId="27C4FA5B" w14:textId="77777777" w:rsidR="009C2318" w:rsidRDefault="009C231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C7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033C3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866DA3"/>
    <w:multiLevelType w:val="multilevel"/>
    <w:tmpl w:val="F732F522"/>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1437BA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C566A9"/>
    <w:multiLevelType w:val="multilevel"/>
    <w:tmpl w:val="F378F88E"/>
    <w:lvl w:ilvl="0">
      <w:start w:val="1"/>
      <w:numFmt w:val="decimal"/>
      <w:lvlText w:val="%1."/>
      <w:lvlJc w:val="left"/>
      <w:pPr>
        <w:ind w:left="360" w:hanging="360"/>
      </w:pPr>
      <w:rPr>
        <w:rFonts w:hint="default"/>
      </w:rPr>
    </w:lvl>
    <w:lvl w:ilvl="1">
      <w:start w:val="1"/>
      <w:numFmt w:val="decimal"/>
      <w:lvlRestart w:val="0"/>
      <w:lvlText w:val="%1.%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CED76FE"/>
    <w:multiLevelType w:val="hybridMultilevel"/>
    <w:tmpl w:val="7BA290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D880F37"/>
    <w:multiLevelType w:val="hybridMultilevel"/>
    <w:tmpl w:val="DF72C4F6"/>
    <w:lvl w:ilvl="0" w:tplc="5E00912C">
      <w:start w:val="1"/>
      <w:numFmt w:val="low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2065779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1073700"/>
    <w:multiLevelType w:val="hybridMultilevel"/>
    <w:tmpl w:val="E7BC9DE0"/>
    <w:lvl w:ilvl="0" w:tplc="B6E6128C">
      <w:start w:val="1"/>
      <w:numFmt w:val="decimal"/>
      <w:lvlText w:val="%1."/>
      <w:lvlJc w:val="left"/>
      <w:pPr>
        <w:ind w:left="138" w:hanging="705"/>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nsid w:val="286B47F1"/>
    <w:multiLevelType w:val="hybridMultilevel"/>
    <w:tmpl w:val="67080C38"/>
    <w:lvl w:ilvl="0" w:tplc="98DA7224">
      <w:start w:val="5"/>
      <w:numFmt w:val="bullet"/>
      <w:lvlText w:val="-"/>
      <w:lvlJc w:val="left"/>
      <w:pPr>
        <w:tabs>
          <w:tab w:val="num" w:pos="-1871"/>
        </w:tabs>
        <w:ind w:left="-1871" w:hanging="360"/>
      </w:pPr>
      <w:rPr>
        <w:rFonts w:ascii="Times New Roman" w:eastAsia="Times New Roman" w:hAnsi="Times New Roman" w:cs="Times New Roman" w:hint="default"/>
      </w:rPr>
    </w:lvl>
    <w:lvl w:ilvl="1" w:tplc="041F0003" w:tentative="1">
      <w:start w:val="1"/>
      <w:numFmt w:val="bullet"/>
      <w:lvlText w:val="o"/>
      <w:lvlJc w:val="left"/>
      <w:pPr>
        <w:tabs>
          <w:tab w:val="num" w:pos="-1151"/>
        </w:tabs>
        <w:ind w:left="-1151" w:hanging="360"/>
      </w:pPr>
      <w:rPr>
        <w:rFonts w:ascii="Courier New" w:hAnsi="Courier New" w:hint="default"/>
      </w:rPr>
    </w:lvl>
    <w:lvl w:ilvl="2" w:tplc="041F0005" w:tentative="1">
      <w:start w:val="1"/>
      <w:numFmt w:val="bullet"/>
      <w:lvlText w:val=""/>
      <w:lvlJc w:val="left"/>
      <w:pPr>
        <w:tabs>
          <w:tab w:val="num" w:pos="-431"/>
        </w:tabs>
        <w:ind w:left="-431" w:hanging="360"/>
      </w:pPr>
      <w:rPr>
        <w:rFonts w:ascii="Wingdings" w:hAnsi="Wingdings" w:hint="default"/>
      </w:rPr>
    </w:lvl>
    <w:lvl w:ilvl="3" w:tplc="041F0001" w:tentative="1">
      <w:start w:val="1"/>
      <w:numFmt w:val="bullet"/>
      <w:lvlText w:val=""/>
      <w:lvlJc w:val="left"/>
      <w:pPr>
        <w:tabs>
          <w:tab w:val="num" w:pos="289"/>
        </w:tabs>
        <w:ind w:left="289" w:hanging="360"/>
      </w:pPr>
      <w:rPr>
        <w:rFonts w:ascii="Symbol" w:hAnsi="Symbol" w:hint="default"/>
      </w:rPr>
    </w:lvl>
    <w:lvl w:ilvl="4" w:tplc="041F0003" w:tentative="1">
      <w:start w:val="1"/>
      <w:numFmt w:val="bullet"/>
      <w:lvlText w:val="o"/>
      <w:lvlJc w:val="left"/>
      <w:pPr>
        <w:tabs>
          <w:tab w:val="num" w:pos="1009"/>
        </w:tabs>
        <w:ind w:left="1009" w:hanging="360"/>
      </w:pPr>
      <w:rPr>
        <w:rFonts w:ascii="Courier New" w:hAnsi="Courier New" w:hint="default"/>
      </w:rPr>
    </w:lvl>
    <w:lvl w:ilvl="5" w:tplc="041F0005" w:tentative="1">
      <w:start w:val="1"/>
      <w:numFmt w:val="bullet"/>
      <w:lvlText w:val=""/>
      <w:lvlJc w:val="left"/>
      <w:pPr>
        <w:tabs>
          <w:tab w:val="num" w:pos="1729"/>
        </w:tabs>
        <w:ind w:left="1729" w:hanging="360"/>
      </w:pPr>
      <w:rPr>
        <w:rFonts w:ascii="Wingdings" w:hAnsi="Wingdings" w:hint="default"/>
      </w:rPr>
    </w:lvl>
    <w:lvl w:ilvl="6" w:tplc="041F0001" w:tentative="1">
      <w:start w:val="1"/>
      <w:numFmt w:val="bullet"/>
      <w:lvlText w:val=""/>
      <w:lvlJc w:val="left"/>
      <w:pPr>
        <w:tabs>
          <w:tab w:val="num" w:pos="2449"/>
        </w:tabs>
        <w:ind w:left="2449" w:hanging="360"/>
      </w:pPr>
      <w:rPr>
        <w:rFonts w:ascii="Symbol" w:hAnsi="Symbol" w:hint="default"/>
      </w:rPr>
    </w:lvl>
    <w:lvl w:ilvl="7" w:tplc="041F0003" w:tentative="1">
      <w:start w:val="1"/>
      <w:numFmt w:val="bullet"/>
      <w:lvlText w:val="o"/>
      <w:lvlJc w:val="left"/>
      <w:pPr>
        <w:tabs>
          <w:tab w:val="num" w:pos="3169"/>
        </w:tabs>
        <w:ind w:left="3169" w:hanging="360"/>
      </w:pPr>
      <w:rPr>
        <w:rFonts w:ascii="Courier New" w:hAnsi="Courier New" w:hint="default"/>
      </w:rPr>
    </w:lvl>
    <w:lvl w:ilvl="8" w:tplc="041F0005" w:tentative="1">
      <w:start w:val="1"/>
      <w:numFmt w:val="bullet"/>
      <w:lvlText w:val=""/>
      <w:lvlJc w:val="left"/>
      <w:pPr>
        <w:tabs>
          <w:tab w:val="num" w:pos="3889"/>
        </w:tabs>
        <w:ind w:left="3889" w:hanging="360"/>
      </w:pPr>
      <w:rPr>
        <w:rFonts w:ascii="Wingdings" w:hAnsi="Wingdings" w:hint="default"/>
      </w:rPr>
    </w:lvl>
  </w:abstractNum>
  <w:abstractNum w:abstractNumId="10">
    <w:nsid w:val="2C685382"/>
    <w:multiLevelType w:val="hybridMultilevel"/>
    <w:tmpl w:val="BB1480F0"/>
    <w:lvl w:ilvl="0" w:tplc="34E246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0BF3FD7"/>
    <w:multiLevelType w:val="hybridMultilevel"/>
    <w:tmpl w:val="99B66080"/>
    <w:lvl w:ilvl="0" w:tplc="D8E4605E">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0ED217F"/>
    <w:multiLevelType w:val="hybridMultilevel"/>
    <w:tmpl w:val="5E30C5F2"/>
    <w:lvl w:ilvl="0" w:tplc="B934AC4C">
      <w:start w:val="1"/>
      <w:numFmt w:val="low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3">
    <w:nsid w:val="38D638AF"/>
    <w:multiLevelType w:val="multilevel"/>
    <w:tmpl w:val="8326C840"/>
    <w:lvl w:ilvl="0">
      <w:start w:val="1"/>
      <w:numFmt w:val="decimal"/>
      <w:lvlText w:val="%1."/>
      <w:lvlJc w:val="left"/>
      <w:pPr>
        <w:ind w:left="720" w:hanging="360"/>
      </w:pPr>
      <w:rPr>
        <w:b/>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A615F0E"/>
    <w:multiLevelType w:val="multilevel"/>
    <w:tmpl w:val="C8AAA3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2055204"/>
    <w:multiLevelType w:val="hybridMultilevel"/>
    <w:tmpl w:val="EF620816"/>
    <w:lvl w:ilvl="0" w:tplc="136C830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53291938"/>
    <w:multiLevelType w:val="singleLevel"/>
    <w:tmpl w:val="43A0B34A"/>
    <w:lvl w:ilvl="0">
      <w:start w:val="1"/>
      <w:numFmt w:val="lowerLetter"/>
      <w:lvlText w:val="%1)"/>
      <w:legacy w:legacy="1" w:legacySpace="0" w:legacyIndent="283"/>
      <w:lvlJc w:val="left"/>
      <w:pPr>
        <w:ind w:left="992" w:hanging="283"/>
      </w:pPr>
    </w:lvl>
  </w:abstractNum>
  <w:abstractNum w:abstractNumId="17">
    <w:nsid w:val="56A40DE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D4A3914"/>
    <w:multiLevelType w:val="hybridMultilevel"/>
    <w:tmpl w:val="C44C4C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03360F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22F7D4E"/>
    <w:multiLevelType w:val="hybridMultilevel"/>
    <w:tmpl w:val="C70A5D1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63B1466D"/>
    <w:multiLevelType w:val="multilevel"/>
    <w:tmpl w:val="993C39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4B66CBA"/>
    <w:multiLevelType w:val="multilevel"/>
    <w:tmpl w:val="041F001F"/>
    <w:lvl w:ilvl="0">
      <w:start w:val="1"/>
      <w:numFmt w:val="decimal"/>
      <w:lvlText w:val="%1."/>
      <w:lvlJc w:val="left"/>
      <w:pPr>
        <w:ind w:left="360" w:hanging="360"/>
      </w:pPr>
    </w:lvl>
    <w:lvl w:ilvl="1">
      <w:start w:val="1"/>
      <w:numFmt w:val="decimal"/>
      <w:lvlText w:val="%1.%2."/>
      <w:lvlJc w:val="left"/>
      <w:pPr>
        <w:ind w:left="170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7A6064D"/>
    <w:multiLevelType w:val="multilevel"/>
    <w:tmpl w:val="055E2B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B735C74"/>
    <w:multiLevelType w:val="multilevel"/>
    <w:tmpl w:val="F378F88E"/>
    <w:lvl w:ilvl="0">
      <w:start w:val="1"/>
      <w:numFmt w:val="decimal"/>
      <w:lvlText w:val="%1."/>
      <w:lvlJc w:val="left"/>
      <w:pPr>
        <w:ind w:left="360" w:hanging="360"/>
      </w:pPr>
      <w:rPr>
        <w:rFonts w:hint="default"/>
      </w:rPr>
    </w:lvl>
    <w:lvl w:ilvl="1">
      <w:start w:val="1"/>
      <w:numFmt w:val="decimal"/>
      <w:lvlRestart w:val="0"/>
      <w:lvlText w:val="%1.%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C73596F"/>
    <w:multiLevelType w:val="multilevel"/>
    <w:tmpl w:val="055E2B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D150EC1"/>
    <w:multiLevelType w:val="multilevel"/>
    <w:tmpl w:val="055E2B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D4716EC"/>
    <w:multiLevelType w:val="hybridMultilevel"/>
    <w:tmpl w:val="3294DF6A"/>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8">
    <w:nsid w:val="71D715DF"/>
    <w:multiLevelType w:val="hybridMultilevel"/>
    <w:tmpl w:val="755A9314"/>
    <w:lvl w:ilvl="0" w:tplc="257A3BDA">
      <w:start w:val="1"/>
      <w:numFmt w:val="low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9">
    <w:nsid w:val="769867B5"/>
    <w:multiLevelType w:val="hybridMultilevel"/>
    <w:tmpl w:val="3CA84724"/>
    <w:lvl w:ilvl="0" w:tplc="71F2E866">
      <w:start w:val="1"/>
      <w:numFmt w:val="decimal"/>
      <w:lvlText w:val="%1."/>
      <w:lvlJc w:val="left"/>
      <w:pPr>
        <w:ind w:left="138" w:hanging="705"/>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0">
    <w:nsid w:val="7BF715C1"/>
    <w:multiLevelType w:val="multilevel"/>
    <w:tmpl w:val="F378F88E"/>
    <w:lvl w:ilvl="0">
      <w:start w:val="1"/>
      <w:numFmt w:val="decimal"/>
      <w:lvlText w:val="%1."/>
      <w:lvlJc w:val="left"/>
      <w:pPr>
        <w:ind w:left="360" w:hanging="360"/>
      </w:pPr>
      <w:rPr>
        <w:rFonts w:hint="default"/>
      </w:rPr>
    </w:lvl>
    <w:lvl w:ilvl="1">
      <w:start w:val="1"/>
      <w:numFmt w:val="decimal"/>
      <w:lvlRestart w:val="0"/>
      <w:lvlText w:val="%1.%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D8C2B6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E68404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F646E36"/>
    <w:multiLevelType w:val="multilevel"/>
    <w:tmpl w:val="055E2B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6"/>
  </w:num>
  <w:num w:numId="3">
    <w:abstractNumId w:val="6"/>
  </w:num>
  <w:num w:numId="4">
    <w:abstractNumId w:val="9"/>
  </w:num>
  <w:num w:numId="5">
    <w:abstractNumId w:val="28"/>
  </w:num>
  <w:num w:numId="6">
    <w:abstractNumId w:val="15"/>
  </w:num>
  <w:num w:numId="7">
    <w:abstractNumId w:val="13"/>
  </w:num>
  <w:num w:numId="8">
    <w:abstractNumId w:val="11"/>
  </w:num>
  <w:num w:numId="9">
    <w:abstractNumId w:val="32"/>
  </w:num>
  <w:num w:numId="10">
    <w:abstractNumId w:val="17"/>
  </w:num>
  <w:num w:numId="11">
    <w:abstractNumId w:val="2"/>
  </w:num>
  <w:num w:numId="12">
    <w:abstractNumId w:val="21"/>
  </w:num>
  <w:num w:numId="13">
    <w:abstractNumId w:val="3"/>
  </w:num>
  <w:num w:numId="14">
    <w:abstractNumId w:val="14"/>
  </w:num>
  <w:num w:numId="15">
    <w:abstractNumId w:val="31"/>
  </w:num>
  <w:num w:numId="16">
    <w:abstractNumId w:val="0"/>
  </w:num>
  <w:num w:numId="17">
    <w:abstractNumId w:val="26"/>
  </w:num>
  <w:num w:numId="18">
    <w:abstractNumId w:val="23"/>
  </w:num>
  <w:num w:numId="19">
    <w:abstractNumId w:val="19"/>
  </w:num>
  <w:num w:numId="20">
    <w:abstractNumId w:val="1"/>
  </w:num>
  <w:num w:numId="21">
    <w:abstractNumId w:val="30"/>
  </w:num>
  <w:num w:numId="22">
    <w:abstractNumId w:val="22"/>
  </w:num>
  <w:num w:numId="23">
    <w:abstractNumId w:val="8"/>
  </w:num>
  <w:num w:numId="24">
    <w:abstractNumId w:val="29"/>
  </w:num>
  <w:num w:numId="25">
    <w:abstractNumId w:val="24"/>
  </w:num>
  <w:num w:numId="26">
    <w:abstractNumId w:val="4"/>
  </w:num>
  <w:num w:numId="27">
    <w:abstractNumId w:val="27"/>
  </w:num>
  <w:num w:numId="28">
    <w:abstractNumId w:val="5"/>
  </w:num>
  <w:num w:numId="29">
    <w:abstractNumId w:val="7"/>
  </w:num>
  <w:num w:numId="30">
    <w:abstractNumId w:val="18"/>
  </w:num>
  <w:num w:numId="31">
    <w:abstractNumId w:val="20"/>
  </w:num>
  <w:num w:numId="32">
    <w:abstractNumId w:val="10"/>
  </w:num>
  <w:num w:numId="33">
    <w:abstractNumId w:val="3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6D"/>
    <w:rsid w:val="00005CAF"/>
    <w:rsid w:val="00010D37"/>
    <w:rsid w:val="000250EE"/>
    <w:rsid w:val="00035A8C"/>
    <w:rsid w:val="0005226C"/>
    <w:rsid w:val="00056231"/>
    <w:rsid w:val="00057DBA"/>
    <w:rsid w:val="00061BF0"/>
    <w:rsid w:val="0006711D"/>
    <w:rsid w:val="00077D07"/>
    <w:rsid w:val="00086CC5"/>
    <w:rsid w:val="000871D0"/>
    <w:rsid w:val="00093728"/>
    <w:rsid w:val="000B3913"/>
    <w:rsid w:val="000B4AA0"/>
    <w:rsid w:val="000B4DAB"/>
    <w:rsid w:val="000B73F0"/>
    <w:rsid w:val="001028DF"/>
    <w:rsid w:val="00115E5F"/>
    <w:rsid w:val="00120A37"/>
    <w:rsid w:val="00144FA7"/>
    <w:rsid w:val="00173891"/>
    <w:rsid w:val="00177FCA"/>
    <w:rsid w:val="0019556F"/>
    <w:rsid w:val="001A303D"/>
    <w:rsid w:val="001A30DA"/>
    <w:rsid w:val="001A66C7"/>
    <w:rsid w:val="001A7303"/>
    <w:rsid w:val="001D6DFD"/>
    <w:rsid w:val="00212A43"/>
    <w:rsid w:val="00215EAF"/>
    <w:rsid w:val="00234E2E"/>
    <w:rsid w:val="002416C6"/>
    <w:rsid w:val="00253AA7"/>
    <w:rsid w:val="002C10B8"/>
    <w:rsid w:val="002E443E"/>
    <w:rsid w:val="002F16A6"/>
    <w:rsid w:val="002F6C5B"/>
    <w:rsid w:val="00301E0B"/>
    <w:rsid w:val="003142CE"/>
    <w:rsid w:val="0032069E"/>
    <w:rsid w:val="0032218F"/>
    <w:rsid w:val="00334754"/>
    <w:rsid w:val="00354736"/>
    <w:rsid w:val="00364682"/>
    <w:rsid w:val="00377B3F"/>
    <w:rsid w:val="0039142F"/>
    <w:rsid w:val="003A6390"/>
    <w:rsid w:val="003C2F6D"/>
    <w:rsid w:val="003C339E"/>
    <w:rsid w:val="00405F1C"/>
    <w:rsid w:val="004107B3"/>
    <w:rsid w:val="00413B2F"/>
    <w:rsid w:val="00421EE9"/>
    <w:rsid w:val="00424C42"/>
    <w:rsid w:val="004304EE"/>
    <w:rsid w:val="004400D6"/>
    <w:rsid w:val="00445BB7"/>
    <w:rsid w:val="00453720"/>
    <w:rsid w:val="00453BA7"/>
    <w:rsid w:val="00456630"/>
    <w:rsid w:val="004657F3"/>
    <w:rsid w:val="00466E41"/>
    <w:rsid w:val="00470D70"/>
    <w:rsid w:val="00472B0A"/>
    <w:rsid w:val="004739D4"/>
    <w:rsid w:val="00476240"/>
    <w:rsid w:val="004B1702"/>
    <w:rsid w:val="004E4BCE"/>
    <w:rsid w:val="005058B9"/>
    <w:rsid w:val="00512CAE"/>
    <w:rsid w:val="00522929"/>
    <w:rsid w:val="00524984"/>
    <w:rsid w:val="0053236D"/>
    <w:rsid w:val="00537FD5"/>
    <w:rsid w:val="00546035"/>
    <w:rsid w:val="00557372"/>
    <w:rsid w:val="00564BDC"/>
    <w:rsid w:val="00583B9B"/>
    <w:rsid w:val="005866E0"/>
    <w:rsid w:val="005A625F"/>
    <w:rsid w:val="005B2572"/>
    <w:rsid w:val="005C2680"/>
    <w:rsid w:val="005C5696"/>
    <w:rsid w:val="005D7ABE"/>
    <w:rsid w:val="006139A4"/>
    <w:rsid w:val="0062608A"/>
    <w:rsid w:val="00635323"/>
    <w:rsid w:val="00647495"/>
    <w:rsid w:val="00690649"/>
    <w:rsid w:val="00691632"/>
    <w:rsid w:val="00692CB0"/>
    <w:rsid w:val="006B153F"/>
    <w:rsid w:val="006C35FA"/>
    <w:rsid w:val="006D0000"/>
    <w:rsid w:val="006D1FFB"/>
    <w:rsid w:val="006E3C6C"/>
    <w:rsid w:val="006F3F48"/>
    <w:rsid w:val="006F4CE2"/>
    <w:rsid w:val="006F6C8A"/>
    <w:rsid w:val="007141F7"/>
    <w:rsid w:val="00716AEB"/>
    <w:rsid w:val="00727277"/>
    <w:rsid w:val="0073630B"/>
    <w:rsid w:val="00736438"/>
    <w:rsid w:val="0074559C"/>
    <w:rsid w:val="007616B9"/>
    <w:rsid w:val="007654B1"/>
    <w:rsid w:val="00777058"/>
    <w:rsid w:val="00786ADA"/>
    <w:rsid w:val="00794B69"/>
    <w:rsid w:val="007A6DC4"/>
    <w:rsid w:val="007D4355"/>
    <w:rsid w:val="007E4A3A"/>
    <w:rsid w:val="00807AA8"/>
    <w:rsid w:val="0081721D"/>
    <w:rsid w:val="00820540"/>
    <w:rsid w:val="00844C6D"/>
    <w:rsid w:val="008571F2"/>
    <w:rsid w:val="008840F3"/>
    <w:rsid w:val="00891F09"/>
    <w:rsid w:val="008B030D"/>
    <w:rsid w:val="008B7DE6"/>
    <w:rsid w:val="008C2D62"/>
    <w:rsid w:val="008C2F09"/>
    <w:rsid w:val="008C7F61"/>
    <w:rsid w:val="008D60B1"/>
    <w:rsid w:val="008E0A0E"/>
    <w:rsid w:val="008E1257"/>
    <w:rsid w:val="008E24E3"/>
    <w:rsid w:val="008F52F8"/>
    <w:rsid w:val="008F532F"/>
    <w:rsid w:val="00906314"/>
    <w:rsid w:val="00921483"/>
    <w:rsid w:val="0092572F"/>
    <w:rsid w:val="00926D31"/>
    <w:rsid w:val="00931191"/>
    <w:rsid w:val="00931265"/>
    <w:rsid w:val="0093330D"/>
    <w:rsid w:val="00967D6F"/>
    <w:rsid w:val="00971DA0"/>
    <w:rsid w:val="009764F9"/>
    <w:rsid w:val="00991FF2"/>
    <w:rsid w:val="00992F32"/>
    <w:rsid w:val="009940BE"/>
    <w:rsid w:val="009B2780"/>
    <w:rsid w:val="009C2318"/>
    <w:rsid w:val="009C6833"/>
    <w:rsid w:val="009F4B19"/>
    <w:rsid w:val="00A0569C"/>
    <w:rsid w:val="00A0581C"/>
    <w:rsid w:val="00A213CF"/>
    <w:rsid w:val="00A459B4"/>
    <w:rsid w:val="00A64BA7"/>
    <w:rsid w:val="00A857BB"/>
    <w:rsid w:val="00A90B99"/>
    <w:rsid w:val="00A95D40"/>
    <w:rsid w:val="00AA321A"/>
    <w:rsid w:val="00AB6703"/>
    <w:rsid w:val="00AB6BA8"/>
    <w:rsid w:val="00AC460C"/>
    <w:rsid w:val="00AC7C46"/>
    <w:rsid w:val="00AD289D"/>
    <w:rsid w:val="00AF5BCF"/>
    <w:rsid w:val="00AF6088"/>
    <w:rsid w:val="00B027DC"/>
    <w:rsid w:val="00B0518D"/>
    <w:rsid w:val="00B0653E"/>
    <w:rsid w:val="00B12652"/>
    <w:rsid w:val="00B13297"/>
    <w:rsid w:val="00B332FC"/>
    <w:rsid w:val="00B34527"/>
    <w:rsid w:val="00B6121B"/>
    <w:rsid w:val="00B61CAB"/>
    <w:rsid w:val="00B64F3A"/>
    <w:rsid w:val="00B83149"/>
    <w:rsid w:val="00B83A5A"/>
    <w:rsid w:val="00B869E9"/>
    <w:rsid w:val="00B90C86"/>
    <w:rsid w:val="00B941E4"/>
    <w:rsid w:val="00BA2763"/>
    <w:rsid w:val="00BC513F"/>
    <w:rsid w:val="00BD11D0"/>
    <w:rsid w:val="00BD3768"/>
    <w:rsid w:val="00BE3C0A"/>
    <w:rsid w:val="00BF0734"/>
    <w:rsid w:val="00BF42BA"/>
    <w:rsid w:val="00C10889"/>
    <w:rsid w:val="00C17A60"/>
    <w:rsid w:val="00C23AD1"/>
    <w:rsid w:val="00C2690B"/>
    <w:rsid w:val="00C42CBD"/>
    <w:rsid w:val="00C4773A"/>
    <w:rsid w:val="00C47C3D"/>
    <w:rsid w:val="00C550EC"/>
    <w:rsid w:val="00C66FBC"/>
    <w:rsid w:val="00C83D7E"/>
    <w:rsid w:val="00CB4043"/>
    <w:rsid w:val="00D0517C"/>
    <w:rsid w:val="00D17D80"/>
    <w:rsid w:val="00D63EF2"/>
    <w:rsid w:val="00D6557F"/>
    <w:rsid w:val="00D9083D"/>
    <w:rsid w:val="00D91771"/>
    <w:rsid w:val="00D96734"/>
    <w:rsid w:val="00DB55AF"/>
    <w:rsid w:val="00DC39FC"/>
    <w:rsid w:val="00DD6C33"/>
    <w:rsid w:val="00DF1571"/>
    <w:rsid w:val="00E06EE1"/>
    <w:rsid w:val="00E16B3E"/>
    <w:rsid w:val="00E2476E"/>
    <w:rsid w:val="00E511D5"/>
    <w:rsid w:val="00E623D3"/>
    <w:rsid w:val="00E64857"/>
    <w:rsid w:val="00E75650"/>
    <w:rsid w:val="00E7755E"/>
    <w:rsid w:val="00EC52A7"/>
    <w:rsid w:val="00ED3693"/>
    <w:rsid w:val="00EE1F54"/>
    <w:rsid w:val="00EF0D6F"/>
    <w:rsid w:val="00EF46B0"/>
    <w:rsid w:val="00F2455A"/>
    <w:rsid w:val="00F24833"/>
    <w:rsid w:val="00F368D3"/>
    <w:rsid w:val="00F43924"/>
    <w:rsid w:val="00F5323F"/>
    <w:rsid w:val="00F8326E"/>
    <w:rsid w:val="00F8632F"/>
    <w:rsid w:val="00FB211C"/>
    <w:rsid w:val="00FE57E4"/>
    <w:rsid w:val="00FF0D13"/>
    <w:rsid w:val="00FF29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50E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83D"/>
  </w:style>
  <w:style w:type="paragraph" w:styleId="Balk1">
    <w:name w:val="heading 1"/>
    <w:basedOn w:val="Normal"/>
    <w:next w:val="Normal"/>
    <w:link w:val="Balk1Char"/>
    <w:qFormat/>
    <w:rsid w:val="00844C6D"/>
    <w:pPr>
      <w:keepNext/>
      <w:jc w:val="center"/>
      <w:outlineLvl w:val="0"/>
    </w:pPr>
    <w:rPr>
      <w:b/>
      <w:bCs/>
      <w:sz w:val="24"/>
      <w:szCs w:val="24"/>
      <w:lang w:val="en-US" w:eastAsia="en-US"/>
    </w:rPr>
  </w:style>
  <w:style w:type="paragraph" w:styleId="Balk2">
    <w:name w:val="heading 2"/>
    <w:basedOn w:val="Normal"/>
    <w:next w:val="Normal"/>
    <w:link w:val="Balk2Char"/>
    <w:uiPriority w:val="9"/>
    <w:qFormat/>
    <w:rsid w:val="00A64BA7"/>
    <w:pPr>
      <w:keepNext/>
      <w:spacing w:before="240" w:after="60"/>
      <w:outlineLvl w:val="1"/>
    </w:pPr>
    <w:rPr>
      <w:rFonts w:ascii="Cambria" w:hAnsi="Cambria"/>
      <w:b/>
      <w:bCs/>
      <w:i/>
      <w:iCs/>
      <w:sz w:val="28"/>
      <w:szCs w:val="28"/>
    </w:rPr>
  </w:style>
  <w:style w:type="paragraph" w:styleId="Balk3">
    <w:name w:val="heading 3"/>
    <w:basedOn w:val="Normal"/>
    <w:next w:val="Normal"/>
    <w:link w:val="Balk3Char"/>
    <w:uiPriority w:val="9"/>
    <w:qFormat/>
    <w:rsid w:val="00A64BA7"/>
    <w:pPr>
      <w:keepNext/>
      <w:spacing w:before="240" w:after="60"/>
      <w:outlineLvl w:val="2"/>
    </w:pPr>
    <w:rPr>
      <w:rFonts w:ascii="Cambria" w:hAnsi="Cambria"/>
      <w:b/>
      <w:bCs/>
      <w:sz w:val="26"/>
      <w:szCs w:val="26"/>
    </w:rPr>
  </w:style>
  <w:style w:type="paragraph" w:styleId="Balk4">
    <w:name w:val="heading 4"/>
    <w:basedOn w:val="Normal"/>
    <w:next w:val="Normal"/>
    <w:link w:val="Balk4Char"/>
    <w:uiPriority w:val="9"/>
    <w:semiHidden/>
    <w:unhideWhenUsed/>
    <w:qFormat/>
    <w:rsid w:val="00B869E9"/>
    <w:pPr>
      <w:keepNext/>
      <w:spacing w:before="240" w:after="60"/>
      <w:outlineLvl w:val="3"/>
    </w:pPr>
    <w:rPr>
      <w:rFonts w:ascii="Calibri" w:hAnsi="Calibri"/>
      <w:b/>
      <w:bCs/>
      <w:sz w:val="28"/>
      <w:szCs w:val="28"/>
    </w:rPr>
  </w:style>
  <w:style w:type="paragraph" w:styleId="Balk5">
    <w:name w:val="heading 5"/>
    <w:basedOn w:val="Normal"/>
    <w:next w:val="Normal"/>
    <w:link w:val="Balk5Char"/>
    <w:uiPriority w:val="9"/>
    <w:semiHidden/>
    <w:unhideWhenUsed/>
    <w:qFormat/>
    <w:rsid w:val="00B869E9"/>
    <w:pPr>
      <w:spacing w:before="240" w:after="60"/>
      <w:outlineLvl w:val="4"/>
    </w:pPr>
    <w:rPr>
      <w:rFonts w:ascii="Calibri" w:hAnsi="Calibri"/>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link w:val="stbilgiChar"/>
    <w:unhideWhenUsed/>
    <w:rsid w:val="00844C6D"/>
    <w:pPr>
      <w:tabs>
        <w:tab w:val="center" w:pos="4536"/>
        <w:tab w:val="right" w:pos="9072"/>
      </w:tabs>
    </w:pPr>
  </w:style>
  <w:style w:type="character" w:customStyle="1" w:styleId="stbilgiChar">
    <w:name w:val="Üstbilgi Char"/>
    <w:basedOn w:val="VarsaylanParagrafYazTipi"/>
    <w:link w:val="stbilgi1"/>
    <w:uiPriority w:val="99"/>
    <w:rsid w:val="00844C6D"/>
  </w:style>
  <w:style w:type="paragraph" w:customStyle="1" w:styleId="Altbilgi1">
    <w:name w:val="Altbilgi1"/>
    <w:basedOn w:val="Normal"/>
    <w:link w:val="AltbilgiChar"/>
    <w:uiPriority w:val="99"/>
    <w:unhideWhenUsed/>
    <w:rsid w:val="00844C6D"/>
    <w:pPr>
      <w:tabs>
        <w:tab w:val="center" w:pos="4536"/>
        <w:tab w:val="right" w:pos="9072"/>
      </w:tabs>
    </w:pPr>
  </w:style>
  <w:style w:type="character" w:customStyle="1" w:styleId="AltbilgiChar">
    <w:name w:val="Altbilgi Char"/>
    <w:basedOn w:val="VarsaylanParagrafYazTipi"/>
    <w:link w:val="Altbilgi1"/>
    <w:uiPriority w:val="99"/>
    <w:rsid w:val="00844C6D"/>
  </w:style>
  <w:style w:type="paragraph" w:styleId="BalonMetni">
    <w:name w:val="Balloon Text"/>
    <w:basedOn w:val="Normal"/>
    <w:link w:val="BalonMetniChar"/>
    <w:uiPriority w:val="99"/>
    <w:semiHidden/>
    <w:unhideWhenUsed/>
    <w:rsid w:val="00844C6D"/>
    <w:rPr>
      <w:rFonts w:ascii="Tahoma" w:hAnsi="Tahoma" w:cs="Tahoma"/>
      <w:sz w:val="16"/>
      <w:szCs w:val="16"/>
    </w:rPr>
  </w:style>
  <w:style w:type="character" w:customStyle="1" w:styleId="BalonMetniChar">
    <w:name w:val="Balon Metni Char"/>
    <w:link w:val="BalonMetni"/>
    <w:uiPriority w:val="99"/>
    <w:semiHidden/>
    <w:rsid w:val="00844C6D"/>
    <w:rPr>
      <w:rFonts w:ascii="Tahoma" w:hAnsi="Tahoma" w:cs="Tahoma"/>
      <w:sz w:val="16"/>
      <w:szCs w:val="16"/>
    </w:rPr>
  </w:style>
  <w:style w:type="character" w:customStyle="1" w:styleId="Balk1Char">
    <w:name w:val="Başlık 1 Char"/>
    <w:link w:val="Balk1"/>
    <w:rsid w:val="00844C6D"/>
    <w:rPr>
      <w:b/>
      <w:bCs/>
      <w:sz w:val="24"/>
      <w:szCs w:val="24"/>
      <w:lang w:val="en-US" w:eastAsia="en-US"/>
    </w:rPr>
  </w:style>
  <w:style w:type="character" w:styleId="SayfaNumaras">
    <w:name w:val="page number"/>
    <w:basedOn w:val="VarsaylanParagrafYazTipi"/>
    <w:rsid w:val="00844C6D"/>
  </w:style>
  <w:style w:type="paragraph" w:styleId="GvdeMetniGirintisi3">
    <w:name w:val="Body Text Indent 3"/>
    <w:basedOn w:val="Normal"/>
    <w:link w:val="GvdeMetniGirintisi3Char"/>
    <w:rsid w:val="001A303D"/>
    <w:pPr>
      <w:spacing w:after="120"/>
      <w:ind w:left="283"/>
    </w:pPr>
    <w:rPr>
      <w:sz w:val="16"/>
      <w:szCs w:val="16"/>
    </w:rPr>
  </w:style>
  <w:style w:type="character" w:customStyle="1" w:styleId="GvdeMetniGirintisi3Char">
    <w:name w:val="Gövde Metni Girintisi 3 Char"/>
    <w:link w:val="GvdeMetniGirintisi3"/>
    <w:rsid w:val="001A303D"/>
    <w:rPr>
      <w:sz w:val="16"/>
      <w:szCs w:val="16"/>
    </w:rPr>
  </w:style>
  <w:style w:type="character" w:customStyle="1" w:styleId="Balk2Char">
    <w:name w:val="Başlık 2 Char"/>
    <w:link w:val="Balk2"/>
    <w:uiPriority w:val="9"/>
    <w:semiHidden/>
    <w:rsid w:val="00A64BA7"/>
    <w:rPr>
      <w:rFonts w:ascii="Cambria" w:eastAsia="Times New Roman" w:hAnsi="Cambria" w:cs="Times New Roman"/>
      <w:b/>
      <w:bCs/>
      <w:i/>
      <w:iCs/>
      <w:sz w:val="28"/>
      <w:szCs w:val="28"/>
    </w:rPr>
  </w:style>
  <w:style w:type="character" w:customStyle="1" w:styleId="Balk3Char">
    <w:name w:val="Başlık 3 Char"/>
    <w:link w:val="Balk3"/>
    <w:uiPriority w:val="9"/>
    <w:semiHidden/>
    <w:rsid w:val="00A64BA7"/>
    <w:rPr>
      <w:rFonts w:ascii="Cambria" w:eastAsia="Times New Roman" w:hAnsi="Cambria" w:cs="Times New Roman"/>
      <w:b/>
      <w:bCs/>
      <w:sz w:val="26"/>
      <w:szCs w:val="26"/>
    </w:rPr>
  </w:style>
  <w:style w:type="table" w:styleId="TabloKlavuzu">
    <w:name w:val="Table Grid"/>
    <w:basedOn w:val="NormalTablo"/>
    <w:rsid w:val="00A64B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9">
    <w:name w:val="Char Char9"/>
    <w:rsid w:val="00301E0B"/>
    <w:rPr>
      <w:b/>
      <w:bCs/>
      <w:sz w:val="24"/>
      <w:szCs w:val="24"/>
      <w:lang w:val="en-US" w:eastAsia="en-US"/>
    </w:rPr>
  </w:style>
  <w:style w:type="paragraph" w:styleId="GvdeMetni">
    <w:name w:val="Body Text"/>
    <w:basedOn w:val="Normal"/>
    <w:unhideWhenUsed/>
    <w:rsid w:val="00301E0B"/>
    <w:pPr>
      <w:spacing w:after="120"/>
    </w:pPr>
  </w:style>
  <w:style w:type="paragraph" w:styleId="GvdeMetni2">
    <w:name w:val="Body Text 2"/>
    <w:basedOn w:val="Normal"/>
    <w:semiHidden/>
    <w:unhideWhenUsed/>
    <w:rsid w:val="00301E0B"/>
    <w:pPr>
      <w:spacing w:after="120" w:line="480" w:lineRule="auto"/>
    </w:pPr>
  </w:style>
  <w:style w:type="paragraph" w:styleId="KonuBal">
    <w:name w:val="Title"/>
    <w:basedOn w:val="Normal"/>
    <w:qFormat/>
    <w:rsid w:val="00301E0B"/>
    <w:pPr>
      <w:jc w:val="center"/>
    </w:pPr>
    <w:rPr>
      <w:rFonts w:ascii="Arial" w:hAnsi="Arial" w:cs="Arial"/>
      <w:b/>
      <w:bCs/>
      <w:sz w:val="24"/>
      <w:szCs w:val="24"/>
    </w:rPr>
  </w:style>
  <w:style w:type="character" w:customStyle="1" w:styleId="CharChar7">
    <w:name w:val="Char Char7"/>
    <w:rsid w:val="000250EE"/>
    <w:rPr>
      <w:b/>
      <w:bCs/>
      <w:sz w:val="24"/>
      <w:szCs w:val="24"/>
      <w:lang w:val="en-US" w:eastAsia="en-US"/>
    </w:rPr>
  </w:style>
  <w:style w:type="character" w:customStyle="1" w:styleId="CharChar6">
    <w:name w:val="Char Char6"/>
    <w:locked/>
    <w:rsid w:val="0074559C"/>
    <w:rPr>
      <w:b/>
      <w:bCs/>
      <w:sz w:val="24"/>
      <w:szCs w:val="24"/>
      <w:lang w:val="en-US" w:eastAsia="en-US" w:bidi="ar-SA"/>
    </w:rPr>
  </w:style>
  <w:style w:type="character" w:customStyle="1" w:styleId="CharChar3">
    <w:name w:val="Char Char3"/>
    <w:locked/>
    <w:rsid w:val="0074559C"/>
    <w:rPr>
      <w:lang w:val="tr-TR" w:eastAsia="tr-TR" w:bidi="ar-SA"/>
    </w:rPr>
  </w:style>
  <w:style w:type="character" w:customStyle="1" w:styleId="Balk4Char">
    <w:name w:val="Başlık 4 Char"/>
    <w:link w:val="Balk4"/>
    <w:uiPriority w:val="9"/>
    <w:semiHidden/>
    <w:rsid w:val="00B869E9"/>
    <w:rPr>
      <w:rFonts w:ascii="Calibri" w:eastAsia="Times New Roman" w:hAnsi="Calibri" w:cs="Times New Roman"/>
      <w:b/>
      <w:bCs/>
      <w:sz w:val="28"/>
      <w:szCs w:val="28"/>
    </w:rPr>
  </w:style>
  <w:style w:type="character" w:customStyle="1" w:styleId="Balk5Char">
    <w:name w:val="Başlık 5 Char"/>
    <w:link w:val="Balk5"/>
    <w:uiPriority w:val="9"/>
    <w:semiHidden/>
    <w:rsid w:val="00B869E9"/>
    <w:rPr>
      <w:rFonts w:ascii="Calibri" w:eastAsia="Times New Roman" w:hAnsi="Calibri" w:cs="Times New Roman"/>
      <w:b/>
      <w:bCs/>
      <w:i/>
      <w:iCs/>
      <w:sz w:val="26"/>
      <w:szCs w:val="26"/>
    </w:rPr>
  </w:style>
  <w:style w:type="paragraph" w:styleId="GvdeMetni3">
    <w:name w:val="Body Text 3"/>
    <w:basedOn w:val="Normal"/>
    <w:link w:val="GvdeMetni3Char"/>
    <w:uiPriority w:val="99"/>
    <w:semiHidden/>
    <w:unhideWhenUsed/>
    <w:rsid w:val="00B869E9"/>
    <w:pPr>
      <w:spacing w:after="120"/>
    </w:pPr>
    <w:rPr>
      <w:sz w:val="16"/>
      <w:szCs w:val="16"/>
    </w:rPr>
  </w:style>
  <w:style w:type="character" w:customStyle="1" w:styleId="GvdeMetni3Char">
    <w:name w:val="Gövde Metni 3 Char"/>
    <w:link w:val="GvdeMetni3"/>
    <w:uiPriority w:val="99"/>
    <w:semiHidden/>
    <w:rsid w:val="00B869E9"/>
    <w:rPr>
      <w:sz w:val="16"/>
      <w:szCs w:val="16"/>
    </w:rPr>
  </w:style>
  <w:style w:type="paragraph" w:styleId="stbilgi">
    <w:name w:val="header"/>
    <w:basedOn w:val="Normal"/>
    <w:link w:val="stbilgiChar1"/>
    <w:uiPriority w:val="99"/>
    <w:unhideWhenUsed/>
    <w:rsid w:val="00991FF2"/>
    <w:pPr>
      <w:tabs>
        <w:tab w:val="center" w:pos="4536"/>
        <w:tab w:val="right" w:pos="9072"/>
      </w:tabs>
    </w:pPr>
  </w:style>
  <w:style w:type="character" w:customStyle="1" w:styleId="stbilgiChar1">
    <w:name w:val="Üstbilgi Char1"/>
    <w:basedOn w:val="VarsaylanParagrafYazTipi"/>
    <w:link w:val="stbilgi"/>
    <w:rsid w:val="00991FF2"/>
  </w:style>
  <w:style w:type="paragraph" w:styleId="Altbilgi">
    <w:name w:val="footer"/>
    <w:basedOn w:val="Normal"/>
    <w:link w:val="AltbilgiChar1"/>
    <w:uiPriority w:val="99"/>
    <w:unhideWhenUsed/>
    <w:rsid w:val="00991FF2"/>
    <w:pPr>
      <w:tabs>
        <w:tab w:val="center" w:pos="4536"/>
        <w:tab w:val="right" w:pos="9072"/>
      </w:tabs>
    </w:pPr>
  </w:style>
  <w:style w:type="character" w:customStyle="1" w:styleId="AltbilgiChar1">
    <w:name w:val="Altbilgi Char1"/>
    <w:basedOn w:val="VarsaylanParagrafYazTipi"/>
    <w:link w:val="Altbilgi"/>
    <w:uiPriority w:val="99"/>
    <w:rsid w:val="00991FF2"/>
  </w:style>
  <w:style w:type="paragraph" w:styleId="AralkYok">
    <w:name w:val="No Spacing"/>
    <w:uiPriority w:val="1"/>
    <w:qFormat/>
    <w:rsid w:val="00D9083D"/>
  </w:style>
  <w:style w:type="character" w:styleId="Kpr">
    <w:name w:val="Hyperlink"/>
    <w:basedOn w:val="VarsaylanParagrafYazTipi"/>
    <w:uiPriority w:val="99"/>
    <w:unhideWhenUsed/>
    <w:rsid w:val="00F368D3"/>
    <w:rPr>
      <w:color w:val="0563C1" w:themeColor="hyperlink"/>
      <w:u w:val="single"/>
    </w:rPr>
  </w:style>
  <w:style w:type="paragraph" w:styleId="ListeParagraf">
    <w:name w:val="List Paragraph"/>
    <w:basedOn w:val="Normal"/>
    <w:uiPriority w:val="34"/>
    <w:qFormat/>
    <w:rsid w:val="00F368D3"/>
    <w:pPr>
      <w:spacing w:after="160" w:line="259" w:lineRule="auto"/>
      <w:ind w:left="720"/>
      <w:contextualSpacing/>
    </w:pPr>
    <w:rPr>
      <w:rFonts w:asciiTheme="minorHAnsi" w:eastAsiaTheme="minorHAnsi" w:hAnsiTheme="minorHAnsi" w:cstheme="minorBidi"/>
      <w:sz w:val="22"/>
      <w:szCs w:val="22"/>
      <w:lang w:eastAsia="en-US"/>
    </w:rPr>
  </w:style>
  <w:style w:type="character" w:styleId="zlenenKpr">
    <w:name w:val="FollowedHyperlink"/>
    <w:basedOn w:val="VarsaylanParagrafYazTipi"/>
    <w:uiPriority w:val="99"/>
    <w:semiHidden/>
    <w:unhideWhenUsed/>
    <w:rsid w:val="00177FC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83D"/>
  </w:style>
  <w:style w:type="paragraph" w:styleId="Balk1">
    <w:name w:val="heading 1"/>
    <w:basedOn w:val="Normal"/>
    <w:next w:val="Normal"/>
    <w:link w:val="Balk1Char"/>
    <w:qFormat/>
    <w:rsid w:val="00844C6D"/>
    <w:pPr>
      <w:keepNext/>
      <w:jc w:val="center"/>
      <w:outlineLvl w:val="0"/>
    </w:pPr>
    <w:rPr>
      <w:b/>
      <w:bCs/>
      <w:sz w:val="24"/>
      <w:szCs w:val="24"/>
      <w:lang w:val="en-US" w:eastAsia="en-US"/>
    </w:rPr>
  </w:style>
  <w:style w:type="paragraph" w:styleId="Balk2">
    <w:name w:val="heading 2"/>
    <w:basedOn w:val="Normal"/>
    <w:next w:val="Normal"/>
    <w:link w:val="Balk2Char"/>
    <w:uiPriority w:val="9"/>
    <w:qFormat/>
    <w:rsid w:val="00A64BA7"/>
    <w:pPr>
      <w:keepNext/>
      <w:spacing w:before="240" w:after="60"/>
      <w:outlineLvl w:val="1"/>
    </w:pPr>
    <w:rPr>
      <w:rFonts w:ascii="Cambria" w:hAnsi="Cambria"/>
      <w:b/>
      <w:bCs/>
      <w:i/>
      <w:iCs/>
      <w:sz w:val="28"/>
      <w:szCs w:val="28"/>
    </w:rPr>
  </w:style>
  <w:style w:type="paragraph" w:styleId="Balk3">
    <w:name w:val="heading 3"/>
    <w:basedOn w:val="Normal"/>
    <w:next w:val="Normal"/>
    <w:link w:val="Balk3Char"/>
    <w:uiPriority w:val="9"/>
    <w:qFormat/>
    <w:rsid w:val="00A64BA7"/>
    <w:pPr>
      <w:keepNext/>
      <w:spacing w:before="240" w:after="60"/>
      <w:outlineLvl w:val="2"/>
    </w:pPr>
    <w:rPr>
      <w:rFonts w:ascii="Cambria" w:hAnsi="Cambria"/>
      <w:b/>
      <w:bCs/>
      <w:sz w:val="26"/>
      <w:szCs w:val="26"/>
    </w:rPr>
  </w:style>
  <w:style w:type="paragraph" w:styleId="Balk4">
    <w:name w:val="heading 4"/>
    <w:basedOn w:val="Normal"/>
    <w:next w:val="Normal"/>
    <w:link w:val="Balk4Char"/>
    <w:uiPriority w:val="9"/>
    <w:semiHidden/>
    <w:unhideWhenUsed/>
    <w:qFormat/>
    <w:rsid w:val="00B869E9"/>
    <w:pPr>
      <w:keepNext/>
      <w:spacing w:before="240" w:after="60"/>
      <w:outlineLvl w:val="3"/>
    </w:pPr>
    <w:rPr>
      <w:rFonts w:ascii="Calibri" w:hAnsi="Calibri"/>
      <w:b/>
      <w:bCs/>
      <w:sz w:val="28"/>
      <w:szCs w:val="28"/>
    </w:rPr>
  </w:style>
  <w:style w:type="paragraph" w:styleId="Balk5">
    <w:name w:val="heading 5"/>
    <w:basedOn w:val="Normal"/>
    <w:next w:val="Normal"/>
    <w:link w:val="Balk5Char"/>
    <w:uiPriority w:val="9"/>
    <w:semiHidden/>
    <w:unhideWhenUsed/>
    <w:qFormat/>
    <w:rsid w:val="00B869E9"/>
    <w:pPr>
      <w:spacing w:before="240" w:after="60"/>
      <w:outlineLvl w:val="4"/>
    </w:pPr>
    <w:rPr>
      <w:rFonts w:ascii="Calibri" w:hAnsi="Calibri"/>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link w:val="stbilgiChar"/>
    <w:unhideWhenUsed/>
    <w:rsid w:val="00844C6D"/>
    <w:pPr>
      <w:tabs>
        <w:tab w:val="center" w:pos="4536"/>
        <w:tab w:val="right" w:pos="9072"/>
      </w:tabs>
    </w:pPr>
  </w:style>
  <w:style w:type="character" w:customStyle="1" w:styleId="stbilgiChar">
    <w:name w:val="Üstbilgi Char"/>
    <w:basedOn w:val="VarsaylanParagrafYazTipi"/>
    <w:link w:val="stbilgi1"/>
    <w:uiPriority w:val="99"/>
    <w:rsid w:val="00844C6D"/>
  </w:style>
  <w:style w:type="paragraph" w:customStyle="1" w:styleId="Altbilgi1">
    <w:name w:val="Altbilgi1"/>
    <w:basedOn w:val="Normal"/>
    <w:link w:val="AltbilgiChar"/>
    <w:uiPriority w:val="99"/>
    <w:unhideWhenUsed/>
    <w:rsid w:val="00844C6D"/>
    <w:pPr>
      <w:tabs>
        <w:tab w:val="center" w:pos="4536"/>
        <w:tab w:val="right" w:pos="9072"/>
      </w:tabs>
    </w:pPr>
  </w:style>
  <w:style w:type="character" w:customStyle="1" w:styleId="AltbilgiChar">
    <w:name w:val="Altbilgi Char"/>
    <w:basedOn w:val="VarsaylanParagrafYazTipi"/>
    <w:link w:val="Altbilgi1"/>
    <w:uiPriority w:val="99"/>
    <w:rsid w:val="00844C6D"/>
  </w:style>
  <w:style w:type="paragraph" w:styleId="BalonMetni">
    <w:name w:val="Balloon Text"/>
    <w:basedOn w:val="Normal"/>
    <w:link w:val="BalonMetniChar"/>
    <w:uiPriority w:val="99"/>
    <w:semiHidden/>
    <w:unhideWhenUsed/>
    <w:rsid w:val="00844C6D"/>
    <w:rPr>
      <w:rFonts w:ascii="Tahoma" w:hAnsi="Tahoma" w:cs="Tahoma"/>
      <w:sz w:val="16"/>
      <w:szCs w:val="16"/>
    </w:rPr>
  </w:style>
  <w:style w:type="character" w:customStyle="1" w:styleId="BalonMetniChar">
    <w:name w:val="Balon Metni Char"/>
    <w:link w:val="BalonMetni"/>
    <w:uiPriority w:val="99"/>
    <w:semiHidden/>
    <w:rsid w:val="00844C6D"/>
    <w:rPr>
      <w:rFonts w:ascii="Tahoma" w:hAnsi="Tahoma" w:cs="Tahoma"/>
      <w:sz w:val="16"/>
      <w:szCs w:val="16"/>
    </w:rPr>
  </w:style>
  <w:style w:type="character" w:customStyle="1" w:styleId="Balk1Char">
    <w:name w:val="Başlık 1 Char"/>
    <w:link w:val="Balk1"/>
    <w:rsid w:val="00844C6D"/>
    <w:rPr>
      <w:b/>
      <w:bCs/>
      <w:sz w:val="24"/>
      <w:szCs w:val="24"/>
      <w:lang w:val="en-US" w:eastAsia="en-US"/>
    </w:rPr>
  </w:style>
  <w:style w:type="character" w:styleId="SayfaNumaras">
    <w:name w:val="page number"/>
    <w:basedOn w:val="VarsaylanParagrafYazTipi"/>
    <w:rsid w:val="00844C6D"/>
  </w:style>
  <w:style w:type="paragraph" w:styleId="GvdeMetniGirintisi3">
    <w:name w:val="Body Text Indent 3"/>
    <w:basedOn w:val="Normal"/>
    <w:link w:val="GvdeMetniGirintisi3Char"/>
    <w:rsid w:val="001A303D"/>
    <w:pPr>
      <w:spacing w:after="120"/>
      <w:ind w:left="283"/>
    </w:pPr>
    <w:rPr>
      <w:sz w:val="16"/>
      <w:szCs w:val="16"/>
    </w:rPr>
  </w:style>
  <w:style w:type="character" w:customStyle="1" w:styleId="GvdeMetniGirintisi3Char">
    <w:name w:val="Gövde Metni Girintisi 3 Char"/>
    <w:link w:val="GvdeMetniGirintisi3"/>
    <w:rsid w:val="001A303D"/>
    <w:rPr>
      <w:sz w:val="16"/>
      <w:szCs w:val="16"/>
    </w:rPr>
  </w:style>
  <w:style w:type="character" w:customStyle="1" w:styleId="Balk2Char">
    <w:name w:val="Başlık 2 Char"/>
    <w:link w:val="Balk2"/>
    <w:uiPriority w:val="9"/>
    <w:semiHidden/>
    <w:rsid w:val="00A64BA7"/>
    <w:rPr>
      <w:rFonts w:ascii="Cambria" w:eastAsia="Times New Roman" w:hAnsi="Cambria" w:cs="Times New Roman"/>
      <w:b/>
      <w:bCs/>
      <w:i/>
      <w:iCs/>
      <w:sz w:val="28"/>
      <w:szCs w:val="28"/>
    </w:rPr>
  </w:style>
  <w:style w:type="character" w:customStyle="1" w:styleId="Balk3Char">
    <w:name w:val="Başlık 3 Char"/>
    <w:link w:val="Balk3"/>
    <w:uiPriority w:val="9"/>
    <w:semiHidden/>
    <w:rsid w:val="00A64BA7"/>
    <w:rPr>
      <w:rFonts w:ascii="Cambria" w:eastAsia="Times New Roman" w:hAnsi="Cambria" w:cs="Times New Roman"/>
      <w:b/>
      <w:bCs/>
      <w:sz w:val="26"/>
      <w:szCs w:val="26"/>
    </w:rPr>
  </w:style>
  <w:style w:type="table" w:styleId="TabloKlavuzu">
    <w:name w:val="Table Grid"/>
    <w:basedOn w:val="NormalTablo"/>
    <w:rsid w:val="00A64B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9">
    <w:name w:val="Char Char9"/>
    <w:rsid w:val="00301E0B"/>
    <w:rPr>
      <w:b/>
      <w:bCs/>
      <w:sz w:val="24"/>
      <w:szCs w:val="24"/>
      <w:lang w:val="en-US" w:eastAsia="en-US"/>
    </w:rPr>
  </w:style>
  <w:style w:type="paragraph" w:styleId="GvdeMetni">
    <w:name w:val="Body Text"/>
    <w:basedOn w:val="Normal"/>
    <w:unhideWhenUsed/>
    <w:rsid w:val="00301E0B"/>
    <w:pPr>
      <w:spacing w:after="120"/>
    </w:pPr>
  </w:style>
  <w:style w:type="paragraph" w:styleId="GvdeMetni2">
    <w:name w:val="Body Text 2"/>
    <w:basedOn w:val="Normal"/>
    <w:semiHidden/>
    <w:unhideWhenUsed/>
    <w:rsid w:val="00301E0B"/>
    <w:pPr>
      <w:spacing w:after="120" w:line="480" w:lineRule="auto"/>
    </w:pPr>
  </w:style>
  <w:style w:type="paragraph" w:styleId="KonuBal">
    <w:name w:val="Title"/>
    <w:basedOn w:val="Normal"/>
    <w:qFormat/>
    <w:rsid w:val="00301E0B"/>
    <w:pPr>
      <w:jc w:val="center"/>
    </w:pPr>
    <w:rPr>
      <w:rFonts w:ascii="Arial" w:hAnsi="Arial" w:cs="Arial"/>
      <w:b/>
      <w:bCs/>
      <w:sz w:val="24"/>
      <w:szCs w:val="24"/>
    </w:rPr>
  </w:style>
  <w:style w:type="character" w:customStyle="1" w:styleId="CharChar7">
    <w:name w:val="Char Char7"/>
    <w:rsid w:val="000250EE"/>
    <w:rPr>
      <w:b/>
      <w:bCs/>
      <w:sz w:val="24"/>
      <w:szCs w:val="24"/>
      <w:lang w:val="en-US" w:eastAsia="en-US"/>
    </w:rPr>
  </w:style>
  <w:style w:type="character" w:customStyle="1" w:styleId="CharChar6">
    <w:name w:val="Char Char6"/>
    <w:locked/>
    <w:rsid w:val="0074559C"/>
    <w:rPr>
      <w:b/>
      <w:bCs/>
      <w:sz w:val="24"/>
      <w:szCs w:val="24"/>
      <w:lang w:val="en-US" w:eastAsia="en-US" w:bidi="ar-SA"/>
    </w:rPr>
  </w:style>
  <w:style w:type="character" w:customStyle="1" w:styleId="CharChar3">
    <w:name w:val="Char Char3"/>
    <w:locked/>
    <w:rsid w:val="0074559C"/>
    <w:rPr>
      <w:lang w:val="tr-TR" w:eastAsia="tr-TR" w:bidi="ar-SA"/>
    </w:rPr>
  </w:style>
  <w:style w:type="character" w:customStyle="1" w:styleId="Balk4Char">
    <w:name w:val="Başlık 4 Char"/>
    <w:link w:val="Balk4"/>
    <w:uiPriority w:val="9"/>
    <w:semiHidden/>
    <w:rsid w:val="00B869E9"/>
    <w:rPr>
      <w:rFonts w:ascii="Calibri" w:eastAsia="Times New Roman" w:hAnsi="Calibri" w:cs="Times New Roman"/>
      <w:b/>
      <w:bCs/>
      <w:sz w:val="28"/>
      <w:szCs w:val="28"/>
    </w:rPr>
  </w:style>
  <w:style w:type="character" w:customStyle="1" w:styleId="Balk5Char">
    <w:name w:val="Başlık 5 Char"/>
    <w:link w:val="Balk5"/>
    <w:uiPriority w:val="9"/>
    <w:semiHidden/>
    <w:rsid w:val="00B869E9"/>
    <w:rPr>
      <w:rFonts w:ascii="Calibri" w:eastAsia="Times New Roman" w:hAnsi="Calibri" w:cs="Times New Roman"/>
      <w:b/>
      <w:bCs/>
      <w:i/>
      <w:iCs/>
      <w:sz w:val="26"/>
      <w:szCs w:val="26"/>
    </w:rPr>
  </w:style>
  <w:style w:type="paragraph" w:styleId="GvdeMetni3">
    <w:name w:val="Body Text 3"/>
    <w:basedOn w:val="Normal"/>
    <w:link w:val="GvdeMetni3Char"/>
    <w:uiPriority w:val="99"/>
    <w:semiHidden/>
    <w:unhideWhenUsed/>
    <w:rsid w:val="00B869E9"/>
    <w:pPr>
      <w:spacing w:after="120"/>
    </w:pPr>
    <w:rPr>
      <w:sz w:val="16"/>
      <w:szCs w:val="16"/>
    </w:rPr>
  </w:style>
  <w:style w:type="character" w:customStyle="1" w:styleId="GvdeMetni3Char">
    <w:name w:val="Gövde Metni 3 Char"/>
    <w:link w:val="GvdeMetni3"/>
    <w:uiPriority w:val="99"/>
    <w:semiHidden/>
    <w:rsid w:val="00B869E9"/>
    <w:rPr>
      <w:sz w:val="16"/>
      <w:szCs w:val="16"/>
    </w:rPr>
  </w:style>
  <w:style w:type="paragraph" w:styleId="stbilgi">
    <w:name w:val="header"/>
    <w:basedOn w:val="Normal"/>
    <w:link w:val="stbilgiChar1"/>
    <w:uiPriority w:val="99"/>
    <w:unhideWhenUsed/>
    <w:rsid w:val="00991FF2"/>
    <w:pPr>
      <w:tabs>
        <w:tab w:val="center" w:pos="4536"/>
        <w:tab w:val="right" w:pos="9072"/>
      </w:tabs>
    </w:pPr>
  </w:style>
  <w:style w:type="character" w:customStyle="1" w:styleId="stbilgiChar1">
    <w:name w:val="Üstbilgi Char1"/>
    <w:basedOn w:val="VarsaylanParagrafYazTipi"/>
    <w:link w:val="stbilgi"/>
    <w:rsid w:val="00991FF2"/>
  </w:style>
  <w:style w:type="paragraph" w:styleId="Altbilgi">
    <w:name w:val="footer"/>
    <w:basedOn w:val="Normal"/>
    <w:link w:val="AltbilgiChar1"/>
    <w:uiPriority w:val="99"/>
    <w:unhideWhenUsed/>
    <w:rsid w:val="00991FF2"/>
    <w:pPr>
      <w:tabs>
        <w:tab w:val="center" w:pos="4536"/>
        <w:tab w:val="right" w:pos="9072"/>
      </w:tabs>
    </w:pPr>
  </w:style>
  <w:style w:type="character" w:customStyle="1" w:styleId="AltbilgiChar1">
    <w:name w:val="Altbilgi Char1"/>
    <w:basedOn w:val="VarsaylanParagrafYazTipi"/>
    <w:link w:val="Altbilgi"/>
    <w:uiPriority w:val="99"/>
    <w:rsid w:val="00991FF2"/>
  </w:style>
  <w:style w:type="paragraph" w:styleId="AralkYok">
    <w:name w:val="No Spacing"/>
    <w:uiPriority w:val="1"/>
    <w:qFormat/>
    <w:rsid w:val="00D9083D"/>
  </w:style>
  <w:style w:type="character" w:styleId="Kpr">
    <w:name w:val="Hyperlink"/>
    <w:basedOn w:val="VarsaylanParagrafYazTipi"/>
    <w:uiPriority w:val="99"/>
    <w:unhideWhenUsed/>
    <w:rsid w:val="00F368D3"/>
    <w:rPr>
      <w:color w:val="0563C1" w:themeColor="hyperlink"/>
      <w:u w:val="single"/>
    </w:rPr>
  </w:style>
  <w:style w:type="paragraph" w:styleId="ListeParagraf">
    <w:name w:val="List Paragraph"/>
    <w:basedOn w:val="Normal"/>
    <w:uiPriority w:val="34"/>
    <w:qFormat/>
    <w:rsid w:val="00F368D3"/>
    <w:pPr>
      <w:spacing w:after="160" w:line="259" w:lineRule="auto"/>
      <w:ind w:left="720"/>
      <w:contextualSpacing/>
    </w:pPr>
    <w:rPr>
      <w:rFonts w:asciiTheme="minorHAnsi" w:eastAsiaTheme="minorHAnsi" w:hAnsiTheme="minorHAnsi" w:cstheme="minorBidi"/>
      <w:sz w:val="22"/>
      <w:szCs w:val="22"/>
      <w:lang w:eastAsia="en-US"/>
    </w:rPr>
  </w:style>
  <w:style w:type="character" w:styleId="zlenenKpr">
    <w:name w:val="FollowedHyperlink"/>
    <w:basedOn w:val="VarsaylanParagrafYazTipi"/>
    <w:uiPriority w:val="99"/>
    <w:semiHidden/>
    <w:unhideWhenUsed/>
    <w:rsid w:val="00177F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597448">
      <w:bodyDiv w:val="1"/>
      <w:marLeft w:val="0"/>
      <w:marRight w:val="0"/>
      <w:marTop w:val="0"/>
      <w:marBottom w:val="0"/>
      <w:divBdr>
        <w:top w:val="none" w:sz="0" w:space="0" w:color="auto"/>
        <w:left w:val="none" w:sz="0" w:space="0" w:color="auto"/>
        <w:bottom w:val="none" w:sz="0" w:space="0" w:color="auto"/>
        <w:right w:val="none" w:sz="0" w:space="0" w:color="auto"/>
      </w:divBdr>
    </w:div>
    <w:div w:id="1917083016">
      <w:bodyDiv w:val="1"/>
      <w:marLeft w:val="0"/>
      <w:marRight w:val="0"/>
      <w:marTop w:val="0"/>
      <w:marBottom w:val="0"/>
      <w:divBdr>
        <w:top w:val="none" w:sz="0" w:space="0" w:color="auto"/>
        <w:left w:val="none" w:sz="0" w:space="0" w:color="auto"/>
        <w:bottom w:val="none" w:sz="0" w:space="0" w:color="auto"/>
        <w:right w:val="none" w:sz="0" w:space="0" w:color="auto"/>
      </w:divBdr>
    </w:div>
    <w:div w:id="203758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0AEB72A43C0D9944A18732C140996BEF" ma:contentTypeVersion="1" ma:contentTypeDescription="Yeni belge oluşturun." ma:contentTypeScope="" ma:versionID="334056f3e01f2fe285a7b8edf47938fb">
  <xsd:schema xmlns:xsd="http://www.w3.org/2001/XMLSchema" xmlns:xs="http://www.w3.org/2001/XMLSchema" xmlns:p="http://schemas.microsoft.com/office/2006/metadata/properties" xmlns:ns2="6807f23d-9adf-4297-b455-3f1cbb06756c" targetNamespace="http://schemas.microsoft.com/office/2006/metadata/properties" ma:root="true" ma:fieldsID="6f613fbd67fd76d56ccd8a94a23de1c1" ns2:_="">
    <xsd:import namespace="6807f23d-9adf-4297-b455-3f1cbb06756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7f23d-9adf-4297-b455-3f1cbb06756c"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1"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C99307-59A2-4295-B30A-FF9D867E8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7f23d-9adf-4297-b455-3f1cbb067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FE1A3F-B307-4F0D-8ACA-89D0993C3037}">
  <ds:schemaRefs>
    <ds:schemaRef ds:uri="http://schemas.microsoft.com/sharepoint/events"/>
  </ds:schemaRefs>
</ds:datastoreItem>
</file>

<file path=customXml/itemProps3.xml><?xml version="1.0" encoding="utf-8"?>
<ds:datastoreItem xmlns:ds="http://schemas.openxmlformats.org/officeDocument/2006/customXml" ds:itemID="{C24BA9F1-43AC-433E-A920-E112BF420A78}">
  <ds:schemaRefs>
    <ds:schemaRef ds:uri="http://schemas.microsoft.com/sharepoint/v3/contenttype/forms"/>
  </ds:schemaRefs>
</ds:datastoreItem>
</file>

<file path=customXml/itemProps4.xml><?xml version="1.0" encoding="utf-8"?>
<ds:datastoreItem xmlns:ds="http://schemas.openxmlformats.org/officeDocument/2006/customXml" ds:itemID="{04210971-8161-4DE0-8FB3-9572263DA1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723</Words>
  <Characters>4125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DESKTOP-QCTA66U</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oguzhan bal</dc:creator>
  <cp:lastModifiedBy>Lenovo</cp:lastModifiedBy>
  <cp:revision>17</cp:revision>
  <cp:lastPrinted>2017-03-17T11:26:00Z</cp:lastPrinted>
  <dcterms:created xsi:type="dcterms:W3CDTF">2021-12-28T11:30:00Z</dcterms:created>
  <dcterms:modified xsi:type="dcterms:W3CDTF">2021-12-29T08:33:00Z</dcterms:modified>
</cp:coreProperties>
</file>